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DF4F" w14:textId="05FE694D" w:rsidR="00151675" w:rsidRPr="00F60277" w:rsidRDefault="00CD23B4" w:rsidP="00F60277">
      <w:pPr>
        <w:ind w:left="1440" w:firstLine="720"/>
        <w:rPr>
          <w:b/>
          <w:bCs/>
          <w:sz w:val="32"/>
          <w:szCs w:val="32"/>
          <w:lang w:val="mi-NZ"/>
        </w:rPr>
      </w:pPr>
      <w:r w:rsidRPr="00F60277">
        <w:rPr>
          <w:b/>
          <w:bCs/>
          <w:sz w:val="32"/>
          <w:szCs w:val="32"/>
          <w:lang w:val="mi-NZ"/>
        </w:rPr>
        <w:t>End of Year Activities</w:t>
      </w:r>
    </w:p>
    <w:p w14:paraId="25428ECE" w14:textId="0303755D" w:rsidR="00CD23B4" w:rsidRPr="00F60277" w:rsidRDefault="00CD23B4">
      <w:pPr>
        <w:rPr>
          <w:b/>
          <w:bCs/>
          <w:lang w:val="mi-NZ"/>
        </w:rPr>
      </w:pP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1967"/>
        <w:gridCol w:w="6122"/>
        <w:gridCol w:w="3183"/>
        <w:gridCol w:w="4038"/>
      </w:tblGrid>
      <w:tr w:rsidR="00F60277" w:rsidRPr="00F60277" w14:paraId="56F33131" w14:textId="77777777" w:rsidTr="00F60277">
        <w:tc>
          <w:tcPr>
            <w:tcW w:w="1967" w:type="dxa"/>
          </w:tcPr>
          <w:p w14:paraId="5FDB5B28" w14:textId="2C34C8D0" w:rsidR="00CD23B4" w:rsidRPr="00F60277" w:rsidRDefault="00CD23B4">
            <w:pPr>
              <w:rPr>
                <w:b/>
                <w:bCs/>
                <w:lang w:val="mi-NZ"/>
              </w:rPr>
            </w:pPr>
            <w:r w:rsidRPr="00F60277">
              <w:rPr>
                <w:b/>
                <w:bCs/>
                <w:lang w:val="mi-NZ"/>
              </w:rPr>
              <w:t>Activity</w:t>
            </w:r>
          </w:p>
        </w:tc>
        <w:tc>
          <w:tcPr>
            <w:tcW w:w="6122" w:type="dxa"/>
          </w:tcPr>
          <w:p w14:paraId="7D44F082" w14:textId="403FD94C" w:rsidR="00CD23B4" w:rsidRPr="00F60277" w:rsidRDefault="00CD23B4">
            <w:pPr>
              <w:rPr>
                <w:b/>
                <w:bCs/>
                <w:lang w:val="mi-NZ"/>
              </w:rPr>
            </w:pPr>
            <w:r w:rsidRPr="00F60277">
              <w:rPr>
                <w:b/>
                <w:bCs/>
                <w:lang w:val="mi-NZ"/>
              </w:rPr>
              <w:t>Link &amp; instructions</w:t>
            </w:r>
          </w:p>
        </w:tc>
        <w:tc>
          <w:tcPr>
            <w:tcW w:w="3183" w:type="dxa"/>
          </w:tcPr>
          <w:p w14:paraId="58CBA968" w14:textId="06DCA85B" w:rsidR="00CD23B4" w:rsidRPr="00F60277" w:rsidRDefault="00CD23B4">
            <w:pPr>
              <w:rPr>
                <w:b/>
                <w:bCs/>
                <w:lang w:val="mi-NZ"/>
              </w:rPr>
            </w:pPr>
            <w:r w:rsidRPr="00F60277">
              <w:rPr>
                <w:b/>
                <w:bCs/>
                <w:lang w:val="mi-NZ"/>
              </w:rPr>
              <w:t>Teaching points</w:t>
            </w:r>
          </w:p>
        </w:tc>
        <w:tc>
          <w:tcPr>
            <w:tcW w:w="4038" w:type="dxa"/>
          </w:tcPr>
          <w:p w14:paraId="182ED021" w14:textId="4EE26FB9" w:rsidR="00CD23B4" w:rsidRPr="00F60277" w:rsidRDefault="00CD23B4">
            <w:pPr>
              <w:rPr>
                <w:b/>
                <w:bCs/>
                <w:lang w:val="mi-NZ"/>
              </w:rPr>
            </w:pPr>
            <w:r w:rsidRPr="00F60277">
              <w:rPr>
                <w:b/>
                <w:bCs/>
                <w:lang w:val="mi-NZ"/>
              </w:rPr>
              <w:t xml:space="preserve">Safety </w:t>
            </w:r>
          </w:p>
        </w:tc>
      </w:tr>
      <w:tr w:rsidR="00F60277" w14:paraId="66E4F2A7" w14:textId="77777777" w:rsidTr="00F60277">
        <w:tc>
          <w:tcPr>
            <w:tcW w:w="1967" w:type="dxa"/>
            <w:vAlign w:val="center"/>
          </w:tcPr>
          <w:p w14:paraId="4AB30F46" w14:textId="6A041B6B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Tea Bag Rockets</w:t>
            </w:r>
          </w:p>
        </w:tc>
        <w:tc>
          <w:tcPr>
            <w:tcW w:w="6122" w:type="dxa"/>
            <w:vAlign w:val="center"/>
          </w:tcPr>
          <w:p w14:paraId="525DCE8A" w14:textId="6B3D63A2" w:rsidR="00CD23B4" w:rsidRPr="00F60277" w:rsidRDefault="003C433A" w:rsidP="00027162">
            <w:pPr>
              <w:rPr>
                <w:lang w:val="mi-NZ"/>
              </w:rPr>
            </w:pPr>
            <w:hyperlink r:id="rId5" w:history="1">
              <w:r w:rsidR="00CD23B4" w:rsidRPr="00F60277">
                <w:rPr>
                  <w:color w:val="0000FF"/>
                  <w:u w:val="single"/>
                </w:rPr>
                <w:t>https://www.youtube.com/watch?v=xrX7ggcr99s</w:t>
              </w:r>
            </w:hyperlink>
            <w:r w:rsidR="00987C4A">
              <w:rPr>
                <w:color w:val="0000FF"/>
                <w:u w:val="single"/>
              </w:rPr>
              <w:t xml:space="preserve">        </w:t>
            </w:r>
            <w:r w:rsidR="00987C4A" w:rsidRPr="00F60277">
              <w:rPr>
                <w:lang w:val="mi-NZ"/>
              </w:rPr>
              <w:t>Dilmah Organic teabags work well</w:t>
            </w:r>
          </w:p>
        </w:tc>
        <w:tc>
          <w:tcPr>
            <w:tcW w:w="3183" w:type="dxa"/>
            <w:vAlign w:val="center"/>
          </w:tcPr>
          <w:p w14:paraId="73C9635D" w14:textId="42A7B8EF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Density. Observation, inference</w:t>
            </w:r>
          </w:p>
        </w:tc>
        <w:tc>
          <w:tcPr>
            <w:tcW w:w="4038" w:type="dxa"/>
            <w:vAlign w:val="center"/>
          </w:tcPr>
          <w:p w14:paraId="0FF5E1D2" w14:textId="77877123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 xml:space="preserve">Airborne flame. </w:t>
            </w:r>
          </w:p>
        </w:tc>
      </w:tr>
      <w:tr w:rsidR="00F60277" w14:paraId="76732BF1" w14:textId="77777777" w:rsidTr="00F60277">
        <w:tc>
          <w:tcPr>
            <w:tcW w:w="1967" w:type="dxa"/>
            <w:vAlign w:val="center"/>
          </w:tcPr>
          <w:p w14:paraId="783DE7CD" w14:textId="0AF459C4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Egg Drop Competition</w:t>
            </w:r>
          </w:p>
        </w:tc>
        <w:tc>
          <w:tcPr>
            <w:tcW w:w="6122" w:type="dxa"/>
            <w:vAlign w:val="center"/>
          </w:tcPr>
          <w:p w14:paraId="5FEAC26E" w14:textId="77777777" w:rsidR="00CD23B4" w:rsidRPr="00F60277" w:rsidRDefault="003C433A" w:rsidP="00027162">
            <w:pPr>
              <w:rPr>
                <w:color w:val="000000"/>
              </w:rPr>
            </w:pPr>
            <w:hyperlink r:id="rId6" w:history="1">
              <w:r w:rsidR="00CD23B4" w:rsidRPr="00F60277">
                <w:rPr>
                  <w:color w:val="0000FF"/>
                  <w:u w:val="single"/>
                </w:rPr>
                <w:t>https://www.youtube.com/watch?v=nsnyl8llfH4</w:t>
              </w:r>
            </w:hyperlink>
          </w:p>
          <w:p w14:paraId="79F29C54" w14:textId="26F0D990" w:rsidR="00CD23B4" w:rsidRPr="00F60277" w:rsidRDefault="00CD23B4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Students are given supplies, e.g. popsicle sticks, pipe cleaners, etc. and work in groups to make a safety mechanism so that when the egg is thrown out of a 2nd-storey window it survives.</w:t>
            </w:r>
          </w:p>
        </w:tc>
        <w:tc>
          <w:tcPr>
            <w:tcW w:w="3183" w:type="dxa"/>
            <w:vAlign w:val="center"/>
          </w:tcPr>
          <w:p w14:paraId="1A1F2908" w14:textId="77777777" w:rsidR="00027162" w:rsidRPr="00F60277" w:rsidRDefault="00027162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Systematic testing, recording</w:t>
            </w:r>
          </w:p>
          <w:p w14:paraId="6B644244" w14:textId="7CF68E05" w:rsidR="00027162" w:rsidRPr="00F60277" w:rsidRDefault="00027162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Link to car safety</w:t>
            </w:r>
          </w:p>
        </w:tc>
        <w:tc>
          <w:tcPr>
            <w:tcW w:w="4038" w:type="dxa"/>
            <w:vAlign w:val="center"/>
          </w:tcPr>
          <w:p w14:paraId="004F1F5F" w14:textId="34DB9BDD" w:rsidR="00CD23B4" w:rsidRPr="00F60277" w:rsidRDefault="00027162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If you don’t clean up messes well it will smell badly in a few days.</w:t>
            </w:r>
          </w:p>
        </w:tc>
      </w:tr>
      <w:tr w:rsidR="00F60277" w14:paraId="24961410" w14:textId="77777777" w:rsidTr="00F60277">
        <w:tc>
          <w:tcPr>
            <w:tcW w:w="1967" w:type="dxa"/>
            <w:vAlign w:val="center"/>
          </w:tcPr>
          <w:p w14:paraId="451E431C" w14:textId="13E9025F" w:rsidR="00027162" w:rsidRPr="00F60277" w:rsidRDefault="00027162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 xml:space="preserve">Make </w:t>
            </w:r>
            <w:proofErr w:type="spellStart"/>
            <w:r w:rsidRPr="00F60277">
              <w:rPr>
                <w:color w:val="000000"/>
              </w:rPr>
              <w:t>Icecream</w:t>
            </w:r>
            <w:proofErr w:type="spellEnd"/>
          </w:p>
        </w:tc>
        <w:tc>
          <w:tcPr>
            <w:tcW w:w="6122" w:type="dxa"/>
            <w:vAlign w:val="center"/>
          </w:tcPr>
          <w:p w14:paraId="35016BEE" w14:textId="568315C9" w:rsidR="00027162" w:rsidRPr="00F60277" w:rsidRDefault="003C433A" w:rsidP="00027162">
            <w:pPr>
              <w:rPr>
                <w:color w:val="000000"/>
              </w:rPr>
            </w:pPr>
            <w:hyperlink r:id="rId7" w:history="1">
              <w:r w:rsidR="00027162" w:rsidRPr="00F60277">
                <w:rPr>
                  <w:rStyle w:val="Hyperlink"/>
                </w:rPr>
                <w:t>https://kidspot.co.nz/activities/make-ice-cream-in-a-bag/</w:t>
              </w:r>
            </w:hyperlink>
            <w:r w:rsidR="00027162" w:rsidRPr="00F60277">
              <w:rPr>
                <w:color w:val="000000"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14:paraId="129657D7" w14:textId="38A3C9C2" w:rsidR="00027162" w:rsidRPr="00F60277" w:rsidRDefault="00027162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Salt lowers FPt ice, ice absorbs heat from icecream, icecream freezes</w:t>
            </w:r>
          </w:p>
        </w:tc>
        <w:tc>
          <w:tcPr>
            <w:tcW w:w="4038" w:type="dxa"/>
            <w:vAlign w:val="center"/>
          </w:tcPr>
          <w:p w14:paraId="2CB4866F" w14:textId="443C81CD" w:rsidR="00027162" w:rsidRPr="00F60277" w:rsidRDefault="00027162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Hygi</w:t>
            </w:r>
            <w:r w:rsidR="00C64F4F">
              <w:rPr>
                <w:color w:val="000000"/>
              </w:rPr>
              <w:t>e</w:t>
            </w:r>
            <w:r w:rsidRPr="00F60277">
              <w:rPr>
                <w:color w:val="000000"/>
              </w:rPr>
              <w:t>ne</w:t>
            </w:r>
          </w:p>
        </w:tc>
      </w:tr>
      <w:tr w:rsidR="00F60277" w14:paraId="68198AF3" w14:textId="77777777" w:rsidTr="00F60277">
        <w:tc>
          <w:tcPr>
            <w:tcW w:w="1967" w:type="dxa"/>
            <w:vAlign w:val="center"/>
          </w:tcPr>
          <w:p w14:paraId="3B69B1BE" w14:textId="6D0CB5F9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 xml:space="preserve">Dry Ice </w:t>
            </w:r>
            <w:r w:rsidR="00027162" w:rsidRPr="00F60277">
              <w:rPr>
                <w:color w:val="000000"/>
              </w:rPr>
              <w:t xml:space="preserve">       </w:t>
            </w:r>
            <w:proofErr w:type="spellStart"/>
            <w:r w:rsidRPr="00F60277">
              <w:rPr>
                <w:color w:val="000000"/>
              </w:rPr>
              <w:t>IceCream</w:t>
            </w:r>
            <w:proofErr w:type="spellEnd"/>
          </w:p>
        </w:tc>
        <w:tc>
          <w:tcPr>
            <w:tcW w:w="6122" w:type="dxa"/>
            <w:vAlign w:val="center"/>
          </w:tcPr>
          <w:p w14:paraId="60D48B2E" w14:textId="434922BA" w:rsidR="00CD23B4" w:rsidRPr="00F60277" w:rsidRDefault="003C433A" w:rsidP="00027162">
            <w:pPr>
              <w:rPr>
                <w:lang w:val="mi-NZ"/>
              </w:rPr>
            </w:pPr>
            <w:hyperlink r:id="rId8" w:history="1">
              <w:r w:rsidR="00CD23B4" w:rsidRPr="00F60277">
                <w:rPr>
                  <w:color w:val="0000FF"/>
                  <w:u w:val="single"/>
                </w:rPr>
                <w:t>https://www.youtube.com/watch?v=qUQljVpXEKU</w:t>
              </w:r>
            </w:hyperlink>
          </w:p>
        </w:tc>
        <w:tc>
          <w:tcPr>
            <w:tcW w:w="3183" w:type="dxa"/>
            <w:vAlign w:val="center"/>
          </w:tcPr>
          <w:p w14:paraId="54EC56A6" w14:textId="1CFABEE0" w:rsidR="00CD23B4" w:rsidRPr="00F60277" w:rsidRDefault="00D402D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Similar principle</w:t>
            </w:r>
            <w:r w:rsidR="00F60277" w:rsidRPr="00F60277">
              <w:rPr>
                <w:lang w:val="mi-NZ"/>
              </w:rPr>
              <w:t>s as making icecream,</w:t>
            </w:r>
            <w:r w:rsidRPr="00F60277">
              <w:rPr>
                <w:lang w:val="mi-NZ"/>
              </w:rPr>
              <w:t xml:space="preserve"> using crushed dry ice as coolant</w:t>
            </w:r>
          </w:p>
        </w:tc>
        <w:tc>
          <w:tcPr>
            <w:tcW w:w="4038" w:type="dxa"/>
            <w:vAlign w:val="center"/>
          </w:tcPr>
          <w:p w14:paraId="09C51093" w14:textId="7238486D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Make sure the gas has dissipated and ice cream is soft to the touch before eating, else remnants of dry ice could still be there.</w:t>
            </w:r>
            <w:r w:rsidR="00D620AE" w:rsidRPr="00F60277">
              <w:rPr>
                <w:color w:val="000000"/>
              </w:rPr>
              <w:t xml:space="preserve"> Dry ice not safe to eat.</w:t>
            </w:r>
          </w:p>
        </w:tc>
      </w:tr>
      <w:tr w:rsidR="00F60277" w14:paraId="4D530636" w14:textId="77777777" w:rsidTr="00F60277">
        <w:trPr>
          <w:trHeight w:val="91"/>
        </w:trPr>
        <w:tc>
          <w:tcPr>
            <w:tcW w:w="1967" w:type="dxa"/>
            <w:vAlign w:val="center"/>
          </w:tcPr>
          <w:p w14:paraId="36F48B48" w14:textId="19A35A17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Butane and Coke Rockets</w:t>
            </w:r>
          </w:p>
        </w:tc>
        <w:tc>
          <w:tcPr>
            <w:tcW w:w="6122" w:type="dxa"/>
            <w:vAlign w:val="center"/>
          </w:tcPr>
          <w:p w14:paraId="01F65693" w14:textId="77777777" w:rsidR="00CD23B4" w:rsidRPr="00F60277" w:rsidRDefault="003C433A" w:rsidP="00027162">
            <w:pPr>
              <w:rPr>
                <w:color w:val="000000"/>
              </w:rPr>
            </w:pPr>
            <w:hyperlink r:id="rId9" w:history="1">
              <w:r w:rsidR="00CD23B4" w:rsidRPr="00F60277">
                <w:rPr>
                  <w:color w:val="0000FF"/>
                  <w:u w:val="single"/>
                </w:rPr>
                <w:t>https://www.youtube.com/watch?v=itRi5aziaWU</w:t>
              </w:r>
            </w:hyperlink>
          </w:p>
          <w:p w14:paraId="5E901E6C" w14:textId="1DB1DE34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Can also use carbonated water instead. Butane gas available from Kmart and The Warehouse.</w:t>
            </w:r>
          </w:p>
        </w:tc>
        <w:tc>
          <w:tcPr>
            <w:tcW w:w="3183" w:type="dxa"/>
            <w:vAlign w:val="center"/>
          </w:tcPr>
          <w:p w14:paraId="59EC0A32" w14:textId="7AFDBE2C" w:rsidR="00CD23B4" w:rsidRPr="00F60277" w:rsidRDefault="00D402D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Compressed gas</w:t>
            </w:r>
            <w:r w:rsidR="00C64F4F">
              <w:rPr>
                <w:lang w:val="mi-NZ"/>
              </w:rPr>
              <w:t>, rockets, gravity</w:t>
            </w:r>
          </w:p>
        </w:tc>
        <w:tc>
          <w:tcPr>
            <w:tcW w:w="4038" w:type="dxa"/>
            <w:vAlign w:val="center"/>
          </w:tcPr>
          <w:p w14:paraId="4F500EC2" w14:textId="23575C33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Best done outside as a demonstration activity.</w:t>
            </w:r>
            <w:r w:rsidR="00D402D7" w:rsidRPr="00F60277">
              <w:rPr>
                <w:color w:val="000000"/>
              </w:rPr>
              <w:t xml:space="preserve"> Beware spar</w:t>
            </w:r>
            <w:r w:rsidR="00987C4A">
              <w:rPr>
                <w:color w:val="000000"/>
              </w:rPr>
              <w:t>k</w:t>
            </w:r>
            <w:r w:rsidR="00D402D7" w:rsidRPr="00F60277">
              <w:rPr>
                <w:color w:val="000000"/>
              </w:rPr>
              <w:t xml:space="preserve">ing butane </w:t>
            </w:r>
            <w:r w:rsidR="00987C4A">
              <w:rPr>
                <w:color w:val="000000"/>
              </w:rPr>
              <w:t>–</w:t>
            </w:r>
            <w:r w:rsidR="00D402D7" w:rsidRPr="00F60277">
              <w:rPr>
                <w:color w:val="000000"/>
              </w:rPr>
              <w:t xml:space="preserve"> </w:t>
            </w:r>
            <w:r w:rsidR="00987C4A">
              <w:rPr>
                <w:color w:val="000000"/>
              </w:rPr>
              <w:t xml:space="preserve">it’s </w:t>
            </w:r>
            <w:r w:rsidR="00D402D7" w:rsidRPr="00F60277">
              <w:rPr>
                <w:color w:val="000000"/>
              </w:rPr>
              <w:t>flammable</w:t>
            </w:r>
          </w:p>
        </w:tc>
      </w:tr>
      <w:tr w:rsidR="00F60277" w14:paraId="41BC2D21" w14:textId="77777777" w:rsidTr="00F60277">
        <w:tc>
          <w:tcPr>
            <w:tcW w:w="1967" w:type="dxa"/>
            <w:vAlign w:val="center"/>
          </w:tcPr>
          <w:p w14:paraId="05222860" w14:textId="01E57839" w:rsidR="00CD23B4" w:rsidRPr="00F60277" w:rsidRDefault="00CD23B4" w:rsidP="00027162">
            <w:pPr>
              <w:rPr>
                <w:lang w:val="mi-NZ"/>
              </w:rPr>
            </w:pPr>
            <w:proofErr w:type="spellStart"/>
            <w:r w:rsidRPr="00F60277">
              <w:rPr>
                <w:color w:val="000000"/>
              </w:rPr>
              <w:t>Oobleck</w:t>
            </w:r>
            <w:proofErr w:type="spellEnd"/>
            <w:r w:rsidRPr="00F60277">
              <w:rPr>
                <w:color w:val="000000"/>
              </w:rPr>
              <w:t> on a Loudspeaker</w:t>
            </w:r>
          </w:p>
        </w:tc>
        <w:tc>
          <w:tcPr>
            <w:tcW w:w="6122" w:type="dxa"/>
            <w:vAlign w:val="center"/>
          </w:tcPr>
          <w:p w14:paraId="0A73ADCA" w14:textId="30A62172" w:rsidR="00CD23B4" w:rsidRPr="00F60277" w:rsidRDefault="003C433A" w:rsidP="00027162">
            <w:pPr>
              <w:rPr>
                <w:lang w:val="mi-NZ"/>
              </w:rPr>
            </w:pPr>
            <w:hyperlink r:id="rId10" w:history="1">
              <w:r w:rsidR="00CD23B4" w:rsidRPr="00F60277">
                <w:rPr>
                  <w:color w:val="0000FF"/>
                  <w:u w:val="single"/>
                </w:rPr>
                <w:t>https://www.youtube.com/watch?v=3zoTKXXNQIU</w:t>
              </w:r>
            </w:hyperlink>
          </w:p>
        </w:tc>
        <w:tc>
          <w:tcPr>
            <w:tcW w:w="3183" w:type="dxa"/>
            <w:vAlign w:val="center"/>
          </w:tcPr>
          <w:p w14:paraId="12DED9BB" w14:textId="0D90C76E" w:rsidR="00CD23B4" w:rsidRPr="00F60277" w:rsidRDefault="00D402D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Corn starch thickens when disturbed.</w:t>
            </w:r>
            <w:r w:rsidR="009D18EE">
              <w:rPr>
                <w:lang w:val="mi-NZ"/>
              </w:rPr>
              <w:t xml:space="preserve"> Sound</w:t>
            </w:r>
          </w:p>
        </w:tc>
        <w:tc>
          <w:tcPr>
            <w:tcW w:w="4038" w:type="dxa"/>
            <w:vAlign w:val="center"/>
          </w:tcPr>
          <w:p w14:paraId="0A538905" w14:textId="6978D8AE" w:rsidR="00CD23B4" w:rsidRPr="00F60277" w:rsidRDefault="00D620AE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Use</w:t>
            </w:r>
            <w:r w:rsidR="00CD23B4" w:rsidRPr="00F60277">
              <w:rPr>
                <w:color w:val="000000"/>
              </w:rPr>
              <w:t xml:space="preserve"> clingfilm to </w:t>
            </w:r>
            <w:r w:rsidRPr="00F60277">
              <w:rPr>
                <w:color w:val="000000"/>
              </w:rPr>
              <w:t>protect</w:t>
            </w:r>
            <w:r w:rsidR="00CD23B4" w:rsidRPr="00F60277">
              <w:rPr>
                <w:color w:val="000000"/>
              </w:rPr>
              <w:t xml:space="preserve"> the speakers.</w:t>
            </w:r>
          </w:p>
        </w:tc>
      </w:tr>
      <w:tr w:rsidR="00F60277" w14:paraId="1C683562" w14:textId="77777777" w:rsidTr="00F60277">
        <w:tc>
          <w:tcPr>
            <w:tcW w:w="1967" w:type="dxa"/>
            <w:vAlign w:val="center"/>
          </w:tcPr>
          <w:p w14:paraId="6B1C1A2F" w14:textId="6C5B1795" w:rsidR="00CD23B4" w:rsidRPr="00F60277" w:rsidRDefault="00CD23B4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>Vortex Rings</w:t>
            </w:r>
          </w:p>
        </w:tc>
        <w:tc>
          <w:tcPr>
            <w:tcW w:w="6122" w:type="dxa"/>
            <w:vAlign w:val="center"/>
          </w:tcPr>
          <w:p w14:paraId="30257D0E" w14:textId="129A30EF" w:rsidR="00CD23B4" w:rsidRPr="00F60277" w:rsidRDefault="003C433A" w:rsidP="00027162">
            <w:pPr>
              <w:rPr>
                <w:lang w:val="mi-NZ"/>
              </w:rPr>
            </w:pPr>
            <w:hyperlink r:id="rId11" w:history="1">
              <w:r w:rsidR="003A63CD" w:rsidRPr="00F60277">
                <w:rPr>
                  <w:rStyle w:val="Hyperlink"/>
                </w:rPr>
                <w:t>https://bit.ly/2rSCAnY</w:t>
              </w:r>
            </w:hyperlink>
            <w:r w:rsidR="003A63CD" w:rsidRPr="00F60277">
              <w:rPr>
                <w:color w:val="000000"/>
              </w:rPr>
              <w:t xml:space="preserve">  If you have a school pool and some food colouring, this is amazing &amp; fun to do</w:t>
            </w:r>
          </w:p>
        </w:tc>
        <w:tc>
          <w:tcPr>
            <w:tcW w:w="3183" w:type="dxa"/>
            <w:vAlign w:val="center"/>
          </w:tcPr>
          <w:p w14:paraId="293B3EDB" w14:textId="471989A7" w:rsidR="00CD23B4" w:rsidRPr="00F60277" w:rsidRDefault="001406E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Observation &amp; inference??</w:t>
            </w:r>
          </w:p>
        </w:tc>
        <w:tc>
          <w:tcPr>
            <w:tcW w:w="4038" w:type="dxa"/>
            <w:vAlign w:val="center"/>
          </w:tcPr>
          <w:p w14:paraId="60E716F2" w14:textId="19E48675" w:rsidR="00CD23B4" w:rsidRPr="00F60277" w:rsidRDefault="00987C4A" w:rsidP="00027162">
            <w:pPr>
              <w:rPr>
                <w:lang w:val="mi-NZ"/>
              </w:rPr>
            </w:pPr>
            <w:r>
              <w:rPr>
                <w:color w:val="000000"/>
              </w:rPr>
              <w:t>-</w:t>
            </w:r>
          </w:p>
        </w:tc>
      </w:tr>
      <w:tr w:rsidR="00F60277" w14:paraId="25DFC819" w14:textId="77777777" w:rsidTr="00F60277">
        <w:tc>
          <w:tcPr>
            <w:tcW w:w="1967" w:type="dxa"/>
            <w:vAlign w:val="center"/>
          </w:tcPr>
          <w:p w14:paraId="2D8842EB" w14:textId="226B36F9" w:rsidR="00CD23B4" w:rsidRPr="00F60277" w:rsidRDefault="003A63CD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 xml:space="preserve">Studying  Science in a </w:t>
            </w:r>
            <w:r w:rsidR="001406E7" w:rsidRPr="00F60277">
              <w:rPr>
                <w:color w:val="000000"/>
              </w:rPr>
              <w:t xml:space="preserve">TV Show, </w:t>
            </w:r>
            <w:r w:rsidRPr="00F60277">
              <w:rPr>
                <w:color w:val="000000"/>
              </w:rPr>
              <w:t>Video, or movie</w:t>
            </w:r>
          </w:p>
        </w:tc>
        <w:tc>
          <w:tcPr>
            <w:tcW w:w="6122" w:type="dxa"/>
            <w:vAlign w:val="center"/>
          </w:tcPr>
          <w:p w14:paraId="5F7C06F0" w14:textId="6D06FC5F" w:rsidR="00CD23B4" w:rsidRPr="00F60277" w:rsidRDefault="003A63CD" w:rsidP="00027162">
            <w:pPr>
              <w:rPr>
                <w:lang w:val="mi-NZ"/>
              </w:rPr>
            </w:pPr>
            <w:r w:rsidRPr="00F60277">
              <w:rPr>
                <w:color w:val="000000"/>
              </w:rPr>
              <w:t xml:space="preserve">Put </w:t>
            </w:r>
            <w:r w:rsidR="00027162" w:rsidRPr="00F60277">
              <w:rPr>
                <w:color w:val="000000"/>
              </w:rPr>
              <w:t>students</w:t>
            </w:r>
            <w:r w:rsidRPr="00F60277">
              <w:rPr>
                <w:color w:val="000000"/>
              </w:rPr>
              <w:t xml:space="preserve"> in small groups to investigate a scientific phenomenon in pop culture. E.g., Could Tatooine planet exist? What effect would chopping down </w:t>
            </w:r>
            <w:r w:rsidR="00C64F4F">
              <w:rPr>
                <w:color w:val="000000"/>
              </w:rPr>
              <w:t xml:space="preserve">a </w:t>
            </w:r>
            <w:r w:rsidRPr="00F60277">
              <w:rPr>
                <w:color w:val="000000"/>
              </w:rPr>
              <w:t xml:space="preserve">video game tree have on the environment? </w:t>
            </w:r>
            <w:r w:rsidR="00027162" w:rsidRPr="00F60277">
              <w:rPr>
                <w:color w:val="000000"/>
              </w:rPr>
              <w:t>Can you grow potatoes on Mars?</w:t>
            </w:r>
          </w:p>
        </w:tc>
        <w:tc>
          <w:tcPr>
            <w:tcW w:w="3183" w:type="dxa"/>
            <w:vAlign w:val="center"/>
          </w:tcPr>
          <w:p w14:paraId="34230FA9" w14:textId="2DF4B572" w:rsidR="00CD23B4" w:rsidRPr="00F60277" w:rsidRDefault="001406E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Applying science principles</w:t>
            </w:r>
          </w:p>
        </w:tc>
        <w:tc>
          <w:tcPr>
            <w:tcW w:w="4038" w:type="dxa"/>
            <w:vAlign w:val="center"/>
          </w:tcPr>
          <w:p w14:paraId="401CA481" w14:textId="3D1BDCAD" w:rsidR="00CD23B4" w:rsidRPr="00F60277" w:rsidRDefault="001406E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279A36E9" w14:textId="77777777" w:rsidTr="00F60277">
        <w:tc>
          <w:tcPr>
            <w:tcW w:w="1967" w:type="dxa"/>
            <w:vAlign w:val="center"/>
          </w:tcPr>
          <w:p w14:paraId="150C3BC1" w14:textId="2BC68401" w:rsidR="00CD23B4" w:rsidRPr="00F60277" w:rsidRDefault="00C64F4F" w:rsidP="00027162">
            <w:pPr>
              <w:rPr>
                <w:lang w:val="mi-NZ"/>
              </w:rPr>
            </w:pPr>
            <w:r>
              <w:rPr>
                <w:color w:val="000000"/>
              </w:rPr>
              <w:t>W</w:t>
            </w:r>
            <w:r w:rsidR="003A63CD" w:rsidRPr="00F60277">
              <w:rPr>
                <w:color w:val="000000"/>
              </w:rPr>
              <w:t>orld's Smallest Christmas Tree</w:t>
            </w:r>
          </w:p>
        </w:tc>
        <w:tc>
          <w:tcPr>
            <w:tcW w:w="6122" w:type="dxa"/>
            <w:vAlign w:val="center"/>
          </w:tcPr>
          <w:p w14:paraId="115D1855" w14:textId="24F29F1C" w:rsidR="003A63CD" w:rsidRPr="00F60277" w:rsidRDefault="003C433A" w:rsidP="00027162">
            <w:hyperlink r:id="rId12" w:history="1">
              <w:r w:rsidR="003A63CD" w:rsidRPr="00F60277">
                <w:rPr>
                  <w:rStyle w:val="Hyperlink"/>
                </w:rPr>
                <w:t>https://www.youtube.com/watch?v=KC_8sQw08-8</w:t>
              </w:r>
            </w:hyperlink>
            <w:r w:rsidR="003A63CD" w:rsidRPr="00F60277">
              <w:t xml:space="preserve">  O</w:t>
            </w:r>
            <w:r w:rsidR="003A63CD" w:rsidRPr="00F60277">
              <w:rPr>
                <w:color w:val="000000"/>
              </w:rPr>
              <w:t>bserve</w:t>
            </w:r>
            <w:r w:rsidR="003A63CD" w:rsidRPr="00F60277">
              <w:t xml:space="preserve"> silver crystals form on copper wire on a microscope slide </w:t>
            </w:r>
            <w:r w:rsidR="003A63CD" w:rsidRPr="00F60277">
              <w:rPr>
                <w:color w:val="000000"/>
              </w:rPr>
              <w:t>under a Dissecting Microscope</w:t>
            </w:r>
          </w:p>
        </w:tc>
        <w:tc>
          <w:tcPr>
            <w:tcW w:w="3183" w:type="dxa"/>
            <w:vAlign w:val="center"/>
          </w:tcPr>
          <w:p w14:paraId="3B7B37B7" w14:textId="1D24D96A" w:rsidR="00CD23B4" w:rsidRPr="00F60277" w:rsidRDefault="000B533B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Crystallisation, displacement reaction, ions</w:t>
            </w:r>
          </w:p>
        </w:tc>
        <w:tc>
          <w:tcPr>
            <w:tcW w:w="4038" w:type="dxa"/>
            <w:vAlign w:val="center"/>
          </w:tcPr>
          <w:p w14:paraId="01154239" w14:textId="70EDA905" w:rsidR="00CD23B4" w:rsidRPr="00F60277" w:rsidRDefault="001406E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1BAAED4A" w14:textId="77777777" w:rsidTr="00F60277">
        <w:tc>
          <w:tcPr>
            <w:tcW w:w="1967" w:type="dxa"/>
            <w:vAlign w:val="center"/>
          </w:tcPr>
          <w:p w14:paraId="623956F2" w14:textId="1FE1AB29" w:rsidR="00CD23B4" w:rsidRPr="00F60277" w:rsidRDefault="003A63CD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Alginate Worms</w:t>
            </w:r>
          </w:p>
        </w:tc>
        <w:tc>
          <w:tcPr>
            <w:tcW w:w="6122" w:type="dxa"/>
            <w:vAlign w:val="center"/>
          </w:tcPr>
          <w:p w14:paraId="4CC96023" w14:textId="7CC1A3FD" w:rsidR="00CD23B4" w:rsidRPr="00F60277" w:rsidRDefault="003C433A" w:rsidP="00027162">
            <w:pPr>
              <w:rPr>
                <w:lang w:val="mi-NZ"/>
              </w:rPr>
            </w:pPr>
            <w:hyperlink r:id="rId13" w:history="1">
              <w:r w:rsidR="003A63CD" w:rsidRPr="00F60277">
                <w:rPr>
                  <w:rStyle w:val="Hyperlink"/>
                  <w:lang w:val="mi-NZ"/>
                </w:rPr>
                <w:t>https://www.youtube.com/watch?v=k1zEJHPBTro</w:t>
              </w:r>
            </w:hyperlink>
            <w:r w:rsidR="003A63CD" w:rsidRPr="00F60277">
              <w:rPr>
                <w:lang w:val="mi-NZ"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14:paraId="6479F52E" w14:textId="15A371C8" w:rsidR="00CD23B4" w:rsidRPr="00F60277" w:rsidRDefault="003A63CD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Polymers</w:t>
            </w:r>
          </w:p>
        </w:tc>
        <w:tc>
          <w:tcPr>
            <w:tcW w:w="4038" w:type="dxa"/>
            <w:vAlign w:val="center"/>
          </w:tcPr>
          <w:p w14:paraId="35BFD714" w14:textId="687A0C4A" w:rsidR="00CD23B4" w:rsidRPr="00F60277" w:rsidRDefault="001406E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0EE3FD85" w14:textId="77777777" w:rsidTr="00F60277">
        <w:tc>
          <w:tcPr>
            <w:tcW w:w="1967" w:type="dxa"/>
            <w:vAlign w:val="center"/>
          </w:tcPr>
          <w:p w14:paraId="075DED41" w14:textId="2D366D3E" w:rsidR="00CD23B4" w:rsidRPr="00F60277" w:rsidRDefault="003A63CD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Making Soap</w:t>
            </w:r>
          </w:p>
        </w:tc>
        <w:tc>
          <w:tcPr>
            <w:tcW w:w="6122" w:type="dxa"/>
            <w:vAlign w:val="center"/>
          </w:tcPr>
          <w:p w14:paraId="39638106" w14:textId="54CEDB41" w:rsidR="00CD23B4" w:rsidRPr="00F60277" w:rsidRDefault="003C433A" w:rsidP="00027162">
            <w:pPr>
              <w:rPr>
                <w:lang w:val="mi-NZ"/>
              </w:rPr>
            </w:pPr>
            <w:hyperlink r:id="rId14" w:history="1">
              <w:r w:rsidR="005A77E6" w:rsidRPr="00F60277">
                <w:rPr>
                  <w:rStyle w:val="Hyperlink"/>
                  <w:lang w:val="mi-NZ"/>
                </w:rPr>
                <w:t>https://bit.ly/2NRWqbk</w:t>
              </w:r>
            </w:hyperlink>
            <w:r w:rsidR="005A77E6" w:rsidRPr="00F60277">
              <w:rPr>
                <w:lang w:val="mi-NZ"/>
              </w:rPr>
              <w:t xml:space="preserve"> </w:t>
            </w:r>
          </w:p>
        </w:tc>
        <w:tc>
          <w:tcPr>
            <w:tcW w:w="3183" w:type="dxa"/>
            <w:vAlign w:val="center"/>
          </w:tcPr>
          <w:p w14:paraId="395995AD" w14:textId="3B60C9A6" w:rsidR="00CD23B4" w:rsidRPr="00F60277" w:rsidRDefault="005A77E6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Alkali-fat reaction</w:t>
            </w:r>
          </w:p>
        </w:tc>
        <w:tc>
          <w:tcPr>
            <w:tcW w:w="4038" w:type="dxa"/>
            <w:vAlign w:val="center"/>
          </w:tcPr>
          <w:p w14:paraId="3CCFE72A" w14:textId="64A1C347" w:rsidR="00CD23B4" w:rsidRPr="00F60277" w:rsidRDefault="00464871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NaOH</w:t>
            </w:r>
            <w:r w:rsidR="005A77E6" w:rsidRPr="00F60277">
              <w:rPr>
                <w:lang w:val="mi-NZ"/>
              </w:rPr>
              <w:t>/lye</w:t>
            </w:r>
            <w:r w:rsidRPr="00F60277">
              <w:rPr>
                <w:lang w:val="mi-NZ"/>
              </w:rPr>
              <w:t xml:space="preserve"> is caustic</w:t>
            </w:r>
            <w:r w:rsidR="005A77E6" w:rsidRPr="00F60277">
              <w:rPr>
                <w:lang w:val="mi-NZ"/>
              </w:rPr>
              <w:t xml:space="preserve">, use gloves, add fat to lye not lye to fat. </w:t>
            </w:r>
            <w:r w:rsidRPr="00F60277">
              <w:rPr>
                <w:lang w:val="mi-NZ"/>
              </w:rPr>
              <w:t xml:space="preserve">Test </w:t>
            </w:r>
            <w:r w:rsidR="005A77E6" w:rsidRPr="00F60277">
              <w:rPr>
                <w:lang w:val="mi-NZ"/>
              </w:rPr>
              <w:t xml:space="preserve">soap </w:t>
            </w:r>
            <w:r w:rsidRPr="00F60277">
              <w:rPr>
                <w:lang w:val="mi-NZ"/>
              </w:rPr>
              <w:t>on small area of skin 1st to test for allerg</w:t>
            </w:r>
            <w:r w:rsidR="00076AD3" w:rsidRPr="00F60277">
              <w:rPr>
                <w:lang w:val="mi-NZ"/>
              </w:rPr>
              <w:t>ic response</w:t>
            </w:r>
            <w:r w:rsidRPr="00F60277">
              <w:rPr>
                <w:lang w:val="mi-NZ"/>
              </w:rPr>
              <w:t>.</w:t>
            </w:r>
          </w:p>
        </w:tc>
      </w:tr>
      <w:tr w:rsidR="00F60277" w14:paraId="37BE21B2" w14:textId="77777777" w:rsidTr="00F60277">
        <w:tc>
          <w:tcPr>
            <w:tcW w:w="1967" w:type="dxa"/>
          </w:tcPr>
          <w:p w14:paraId="7C30DC19" w14:textId="0170D70A" w:rsidR="00F60277" w:rsidRPr="00F60277" w:rsidRDefault="00F60277" w:rsidP="00F60277">
            <w:pPr>
              <w:rPr>
                <w:color w:val="000000"/>
              </w:rPr>
            </w:pPr>
            <w:r w:rsidRPr="00F60277">
              <w:rPr>
                <w:b/>
                <w:bCs/>
                <w:lang w:val="mi-NZ"/>
              </w:rPr>
              <w:lastRenderedPageBreak/>
              <w:t>Activity</w:t>
            </w:r>
          </w:p>
        </w:tc>
        <w:tc>
          <w:tcPr>
            <w:tcW w:w="6122" w:type="dxa"/>
          </w:tcPr>
          <w:p w14:paraId="79789DF2" w14:textId="761A0485" w:rsidR="00F60277" w:rsidRPr="00F60277" w:rsidRDefault="00F60277" w:rsidP="00F60277">
            <w:r w:rsidRPr="00F60277">
              <w:rPr>
                <w:b/>
                <w:bCs/>
                <w:lang w:val="mi-NZ"/>
              </w:rPr>
              <w:t>Link &amp;</w:t>
            </w:r>
            <w:r w:rsidR="009D18EE">
              <w:rPr>
                <w:b/>
                <w:bCs/>
                <w:lang w:val="mi-NZ"/>
              </w:rPr>
              <w:t>/or</w:t>
            </w:r>
            <w:r w:rsidRPr="00F60277">
              <w:rPr>
                <w:b/>
                <w:bCs/>
                <w:lang w:val="mi-NZ"/>
              </w:rPr>
              <w:t xml:space="preserve"> instructions</w:t>
            </w:r>
          </w:p>
        </w:tc>
        <w:tc>
          <w:tcPr>
            <w:tcW w:w="3183" w:type="dxa"/>
          </w:tcPr>
          <w:p w14:paraId="2350384A" w14:textId="644D57C6" w:rsidR="00F60277" w:rsidRPr="00F60277" w:rsidRDefault="00F60277" w:rsidP="00F60277">
            <w:pPr>
              <w:rPr>
                <w:lang w:val="mi-NZ"/>
              </w:rPr>
            </w:pPr>
            <w:r w:rsidRPr="00F60277">
              <w:rPr>
                <w:b/>
                <w:bCs/>
                <w:lang w:val="mi-NZ"/>
              </w:rPr>
              <w:t>Teaching points</w:t>
            </w:r>
          </w:p>
        </w:tc>
        <w:tc>
          <w:tcPr>
            <w:tcW w:w="4038" w:type="dxa"/>
          </w:tcPr>
          <w:p w14:paraId="578C2D99" w14:textId="062D3694" w:rsidR="00F60277" w:rsidRPr="00F60277" w:rsidRDefault="00F60277" w:rsidP="00F60277">
            <w:pPr>
              <w:rPr>
                <w:lang w:val="mi-NZ"/>
              </w:rPr>
            </w:pPr>
            <w:r w:rsidRPr="00F60277">
              <w:rPr>
                <w:b/>
                <w:bCs/>
                <w:lang w:val="mi-NZ"/>
              </w:rPr>
              <w:t xml:space="preserve">Safety </w:t>
            </w:r>
          </w:p>
        </w:tc>
      </w:tr>
      <w:tr w:rsidR="00F60277" w14:paraId="493E675A" w14:textId="77777777" w:rsidTr="00F60277">
        <w:tc>
          <w:tcPr>
            <w:tcW w:w="1967" w:type="dxa"/>
            <w:vAlign w:val="center"/>
          </w:tcPr>
          <w:p w14:paraId="5B8180D3" w14:textId="2CCD711B" w:rsidR="00CD23B4" w:rsidRPr="00F60277" w:rsidRDefault="003A63CD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Making Lip Balm</w:t>
            </w:r>
          </w:p>
        </w:tc>
        <w:tc>
          <w:tcPr>
            <w:tcW w:w="6122" w:type="dxa"/>
            <w:vAlign w:val="center"/>
          </w:tcPr>
          <w:p w14:paraId="1238109F" w14:textId="32E131F1" w:rsidR="00CD23B4" w:rsidRPr="00F60277" w:rsidRDefault="003C433A" w:rsidP="00027162">
            <w:pPr>
              <w:rPr>
                <w:lang w:val="mi-NZ"/>
              </w:rPr>
            </w:pPr>
            <w:hyperlink r:id="rId15" w:anchor="gref" w:history="1">
              <w:r w:rsidR="005A77E6" w:rsidRPr="00F60277">
                <w:rPr>
                  <w:rStyle w:val="Hyperlink"/>
                  <w:lang w:val="mi-NZ"/>
                </w:rPr>
                <w:t>https://www.stylecraze.com/articles/diy-lip-balm/#gref</w:t>
              </w:r>
            </w:hyperlink>
            <w:r w:rsidR="005A77E6" w:rsidRPr="00F60277">
              <w:rPr>
                <w:lang w:val="mi-NZ"/>
              </w:rPr>
              <w:t xml:space="preserve"> </w:t>
            </w:r>
            <w:r w:rsidR="00F60277" w:rsidRPr="00F60277">
              <w:rPr>
                <w:lang w:val="mi-NZ"/>
              </w:rPr>
              <w:t xml:space="preserve"> Wax + scent + colouring</w:t>
            </w:r>
          </w:p>
        </w:tc>
        <w:tc>
          <w:tcPr>
            <w:tcW w:w="3183" w:type="dxa"/>
            <w:vAlign w:val="center"/>
          </w:tcPr>
          <w:p w14:paraId="0BE261CE" w14:textId="190CF0FA" w:rsidR="00CD23B4" w:rsidRPr="00F60277" w:rsidRDefault="00F6027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Cosmetics</w:t>
            </w:r>
          </w:p>
        </w:tc>
        <w:tc>
          <w:tcPr>
            <w:tcW w:w="4038" w:type="dxa"/>
            <w:vAlign w:val="center"/>
          </w:tcPr>
          <w:p w14:paraId="06CEDE9A" w14:textId="7E0937D8" w:rsidR="00CD23B4" w:rsidRPr="00F60277" w:rsidRDefault="005A77E6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Test lip balm Test soap on small area of skin 1st to test for allergy.</w:t>
            </w:r>
          </w:p>
        </w:tc>
      </w:tr>
      <w:tr w:rsidR="00F60277" w14:paraId="678F6691" w14:textId="77777777" w:rsidTr="00F60277">
        <w:tc>
          <w:tcPr>
            <w:tcW w:w="1967" w:type="dxa"/>
            <w:vAlign w:val="center"/>
          </w:tcPr>
          <w:p w14:paraId="7A0FC461" w14:textId="718BFB9E" w:rsidR="00CD23B4" w:rsidRPr="00F60277" w:rsidRDefault="00C64F4F" w:rsidP="00027162">
            <w:pPr>
              <w:rPr>
                <w:lang w:val="mi-NZ"/>
              </w:rPr>
            </w:pPr>
            <w:r>
              <w:rPr>
                <w:color w:val="000000"/>
              </w:rPr>
              <w:t>M</w:t>
            </w:r>
            <w:r w:rsidR="003A63CD" w:rsidRPr="00F60277">
              <w:rPr>
                <w:color w:val="000000"/>
              </w:rPr>
              <w:t>ak</w:t>
            </w:r>
            <w:r w:rsidR="00076AD3" w:rsidRPr="00F60277">
              <w:rPr>
                <w:color w:val="000000"/>
              </w:rPr>
              <w:t>e</w:t>
            </w:r>
            <w:r w:rsidR="003A63CD" w:rsidRPr="00F60277">
              <w:rPr>
                <w:color w:val="000000"/>
              </w:rPr>
              <w:t xml:space="preserve"> bridge with drinking straws</w:t>
            </w:r>
          </w:p>
        </w:tc>
        <w:tc>
          <w:tcPr>
            <w:tcW w:w="6122" w:type="dxa"/>
            <w:vAlign w:val="center"/>
          </w:tcPr>
          <w:p w14:paraId="49EDB187" w14:textId="16D18D12" w:rsidR="00CD23B4" w:rsidRPr="00F60277" w:rsidRDefault="003C433A" w:rsidP="00027162">
            <w:pPr>
              <w:rPr>
                <w:color w:val="000000"/>
              </w:rPr>
            </w:pPr>
            <w:hyperlink r:id="rId16" w:history="1">
              <w:r w:rsidR="005A77E6" w:rsidRPr="00F60277">
                <w:rPr>
                  <w:rStyle w:val="Hyperlink"/>
                </w:rPr>
                <w:t>https://bit.ly/32TCZ6g</w:t>
              </w:r>
            </w:hyperlink>
            <w:r w:rsidR="005A77E6" w:rsidRPr="00F60277">
              <w:rPr>
                <w:color w:val="000000"/>
              </w:rPr>
              <w:t xml:space="preserve">  Can also use</w:t>
            </w:r>
            <w:r w:rsidR="003A63CD" w:rsidRPr="00F60277">
              <w:rPr>
                <w:color w:val="000000"/>
              </w:rPr>
              <w:t xml:space="preserve"> paper straws </w:t>
            </w:r>
          </w:p>
        </w:tc>
        <w:tc>
          <w:tcPr>
            <w:tcW w:w="3183" w:type="dxa"/>
            <w:vAlign w:val="center"/>
          </w:tcPr>
          <w:p w14:paraId="3EC05E49" w14:textId="530869EB" w:rsidR="00CD23B4" w:rsidRPr="00F60277" w:rsidRDefault="005A77E6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Strength of different geometric shapes</w:t>
            </w:r>
          </w:p>
        </w:tc>
        <w:tc>
          <w:tcPr>
            <w:tcW w:w="4038" w:type="dxa"/>
            <w:vAlign w:val="center"/>
          </w:tcPr>
          <w:p w14:paraId="74EDF2FA" w14:textId="239B26C3" w:rsidR="00CD23B4" w:rsidRPr="00F60277" w:rsidRDefault="00076AD3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0FE35CB4" w14:textId="77777777" w:rsidTr="00F60277">
        <w:tc>
          <w:tcPr>
            <w:tcW w:w="1967" w:type="dxa"/>
            <w:vAlign w:val="center"/>
          </w:tcPr>
          <w:p w14:paraId="5354608C" w14:textId="21DDF706" w:rsidR="006A141B" w:rsidRPr="00F60277" w:rsidRDefault="006A141B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Frog life cycle</w:t>
            </w:r>
          </w:p>
        </w:tc>
        <w:tc>
          <w:tcPr>
            <w:tcW w:w="6122" w:type="dxa"/>
            <w:vAlign w:val="center"/>
          </w:tcPr>
          <w:p w14:paraId="6708AF60" w14:textId="4687DD71" w:rsidR="006A141B" w:rsidRPr="00F60277" w:rsidRDefault="006A141B" w:rsidP="00027162">
            <w:r w:rsidRPr="00F60277">
              <w:t xml:space="preserve">Term 4 is tadpole time. </w:t>
            </w:r>
            <w:r w:rsidR="002E78C8" w:rsidRPr="00F60277">
              <w:t>Grow some from eggs, photograph</w:t>
            </w:r>
            <w:r w:rsidR="00C64F4F">
              <w:t xml:space="preserve"> every few days, make poster, book etc</w:t>
            </w:r>
            <w:r w:rsidR="002E78C8" w:rsidRPr="00F60277">
              <w:t xml:space="preserve"> to show life cycle</w:t>
            </w:r>
          </w:p>
        </w:tc>
        <w:tc>
          <w:tcPr>
            <w:tcW w:w="3183" w:type="dxa"/>
            <w:vAlign w:val="center"/>
          </w:tcPr>
          <w:p w14:paraId="533CF1E1" w14:textId="67B403D2" w:rsidR="006A141B" w:rsidRPr="00F60277" w:rsidRDefault="002E78C8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Life history, adaptations, native vs introduced frogs</w:t>
            </w:r>
          </w:p>
        </w:tc>
        <w:tc>
          <w:tcPr>
            <w:tcW w:w="4038" w:type="dxa"/>
            <w:vAlign w:val="center"/>
          </w:tcPr>
          <w:p w14:paraId="6418362E" w14:textId="7C7AC3C7" w:rsidR="006A141B" w:rsidRPr="00F60277" w:rsidRDefault="002E78C8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5072B55A" w14:textId="77777777" w:rsidTr="00F60277">
        <w:tc>
          <w:tcPr>
            <w:tcW w:w="1967" w:type="dxa"/>
            <w:vAlign w:val="center"/>
          </w:tcPr>
          <w:p w14:paraId="20681EA3" w14:textId="41769A7E" w:rsidR="006A141B" w:rsidRPr="00F60277" w:rsidRDefault="002E78C8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Food Sci</w:t>
            </w:r>
          </w:p>
        </w:tc>
        <w:tc>
          <w:tcPr>
            <w:tcW w:w="6122" w:type="dxa"/>
            <w:vAlign w:val="center"/>
          </w:tcPr>
          <w:p w14:paraId="556C245C" w14:textId="65A13A76" w:rsidR="006A141B" w:rsidRPr="00F60277" w:rsidRDefault="002E78C8" w:rsidP="00027162">
            <w:r w:rsidRPr="00F60277">
              <w:t>Fair test with yeast, find diff ways to measure rxn rate, making bread.</w:t>
            </w:r>
          </w:p>
        </w:tc>
        <w:tc>
          <w:tcPr>
            <w:tcW w:w="3183" w:type="dxa"/>
            <w:vAlign w:val="center"/>
          </w:tcPr>
          <w:p w14:paraId="30BBD2C3" w14:textId="30F290E3" w:rsidR="006A141B" w:rsidRPr="00F60277" w:rsidRDefault="002E78C8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Unicellul</w:t>
            </w:r>
            <w:r w:rsidR="00F60277" w:rsidRPr="00F60277">
              <w:rPr>
                <w:lang w:val="mi-NZ"/>
              </w:rPr>
              <w:t>a</w:t>
            </w:r>
            <w:r w:rsidRPr="00F60277">
              <w:rPr>
                <w:lang w:val="mi-NZ"/>
              </w:rPr>
              <w:t>r organisms, fermentation, raising agents</w:t>
            </w:r>
          </w:p>
        </w:tc>
        <w:tc>
          <w:tcPr>
            <w:tcW w:w="4038" w:type="dxa"/>
            <w:vAlign w:val="center"/>
          </w:tcPr>
          <w:p w14:paraId="3091478D" w14:textId="3E5FBC82" w:rsidR="006A141B" w:rsidRPr="00F60277" w:rsidRDefault="003C433A" w:rsidP="00027162">
            <w:pPr>
              <w:rPr>
                <w:lang w:val="mi-NZ"/>
              </w:rPr>
            </w:pPr>
            <w:r>
              <w:rPr>
                <w:lang w:val="mi-NZ"/>
              </w:rPr>
              <w:t>U</w:t>
            </w:r>
            <w:r w:rsidR="002E78C8" w:rsidRPr="00F60277">
              <w:rPr>
                <w:lang w:val="mi-NZ"/>
              </w:rPr>
              <w:t>se food tech room</w:t>
            </w:r>
            <w:r>
              <w:rPr>
                <w:lang w:val="mi-NZ"/>
              </w:rPr>
              <w:t xml:space="preserve"> rather than </w:t>
            </w:r>
            <w:r w:rsidRPr="00F60277">
              <w:rPr>
                <w:lang w:val="mi-NZ"/>
              </w:rPr>
              <w:t>eating in lab</w:t>
            </w:r>
          </w:p>
        </w:tc>
      </w:tr>
      <w:tr w:rsidR="00F60277" w14:paraId="3EDCC9AE" w14:textId="77777777" w:rsidTr="00F60277">
        <w:tc>
          <w:tcPr>
            <w:tcW w:w="1967" w:type="dxa"/>
            <w:vAlign w:val="center"/>
          </w:tcPr>
          <w:p w14:paraId="5BA42253" w14:textId="37D24052" w:rsidR="006A141B" w:rsidRPr="00F60277" w:rsidRDefault="002E78C8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Chromatography</w:t>
            </w:r>
          </w:p>
        </w:tc>
        <w:tc>
          <w:tcPr>
            <w:tcW w:w="6122" w:type="dxa"/>
            <w:vAlign w:val="center"/>
          </w:tcPr>
          <w:p w14:paraId="42C5A1D2" w14:textId="0BAB57BC" w:rsidR="006A141B" w:rsidRPr="00F60277" w:rsidRDefault="002E78C8" w:rsidP="00027162">
            <w:r w:rsidRPr="00F60277">
              <w:t xml:space="preserve">Water-based felts in water. [Sugar in smarties stuffs up chromatography – </w:t>
            </w:r>
            <w:r w:rsidRPr="00F60277">
              <w:rPr>
                <w:i/>
                <w:iCs/>
              </w:rPr>
              <w:t>Colourful Chem</w:t>
            </w:r>
            <w:r w:rsidRPr="00F60277">
              <w:t xml:space="preserve"> has a way to remove it.]</w:t>
            </w:r>
          </w:p>
        </w:tc>
        <w:tc>
          <w:tcPr>
            <w:tcW w:w="3183" w:type="dxa"/>
            <w:vAlign w:val="center"/>
          </w:tcPr>
          <w:p w14:paraId="32DDBCB2" w14:textId="438D1A6B" w:rsidR="006A141B" w:rsidRPr="00F60277" w:rsidRDefault="002E78C8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 xml:space="preserve">Density, </w:t>
            </w:r>
          </w:p>
        </w:tc>
        <w:tc>
          <w:tcPr>
            <w:tcW w:w="4038" w:type="dxa"/>
            <w:vAlign w:val="center"/>
          </w:tcPr>
          <w:p w14:paraId="7F9CD679" w14:textId="173B60A0" w:rsidR="006A141B" w:rsidRPr="00F60277" w:rsidRDefault="002E78C8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381E0666" w14:textId="77777777" w:rsidTr="00F60277">
        <w:tc>
          <w:tcPr>
            <w:tcW w:w="1967" w:type="dxa"/>
            <w:vAlign w:val="center"/>
          </w:tcPr>
          <w:p w14:paraId="3731FD71" w14:textId="225763B1" w:rsidR="006A141B" w:rsidRPr="00F60277" w:rsidRDefault="00AE38CC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Growing giant crystals</w:t>
            </w:r>
          </w:p>
        </w:tc>
        <w:tc>
          <w:tcPr>
            <w:tcW w:w="6122" w:type="dxa"/>
            <w:vAlign w:val="center"/>
          </w:tcPr>
          <w:p w14:paraId="13D49ABD" w14:textId="4A1B7102" w:rsidR="006A141B" w:rsidRPr="00F60277" w:rsidRDefault="00AE38CC" w:rsidP="00027162">
            <w:r w:rsidRPr="00F60277">
              <w:t>Teach students how to grow CuSO4 crystals. Challenge them to see how can grow the biggest.</w:t>
            </w:r>
          </w:p>
        </w:tc>
        <w:tc>
          <w:tcPr>
            <w:tcW w:w="3183" w:type="dxa"/>
            <w:vAlign w:val="center"/>
          </w:tcPr>
          <w:p w14:paraId="5E411176" w14:textId="673610E2" w:rsidR="006A141B" w:rsidRPr="00F60277" w:rsidRDefault="00AE38CC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Crystals, chrystallisation</w:t>
            </w:r>
          </w:p>
        </w:tc>
        <w:tc>
          <w:tcPr>
            <w:tcW w:w="4038" w:type="dxa"/>
            <w:vAlign w:val="center"/>
          </w:tcPr>
          <w:p w14:paraId="0147BCAE" w14:textId="20328A1E" w:rsidR="006A141B" w:rsidRPr="00F60277" w:rsidRDefault="00AE38CC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4607A195" w14:textId="77777777" w:rsidTr="00F60277">
        <w:tc>
          <w:tcPr>
            <w:tcW w:w="1967" w:type="dxa"/>
            <w:vAlign w:val="center"/>
          </w:tcPr>
          <w:p w14:paraId="689D52DF" w14:textId="5EB3ACBB" w:rsidR="00706A3E" w:rsidRPr="00F60277" w:rsidRDefault="0013431D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Ice activities</w:t>
            </w:r>
          </w:p>
        </w:tc>
        <w:tc>
          <w:tcPr>
            <w:tcW w:w="6122" w:type="dxa"/>
            <w:vAlign w:val="center"/>
          </w:tcPr>
          <w:p w14:paraId="768130CA" w14:textId="21E0A192" w:rsidR="00706A3E" w:rsidRPr="00F60277" w:rsidRDefault="00F60277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 xml:space="preserve">Ask students </w:t>
            </w:r>
            <w:r w:rsidR="0013431D" w:rsidRPr="00F60277">
              <w:rPr>
                <w:color w:val="000000"/>
              </w:rPr>
              <w:t xml:space="preserve">what do you know, </w:t>
            </w:r>
            <w:r w:rsidRPr="00F60277">
              <w:rPr>
                <w:color w:val="000000"/>
              </w:rPr>
              <w:t xml:space="preserve">what do you </w:t>
            </w:r>
            <w:r w:rsidR="0013431D" w:rsidRPr="00F60277">
              <w:rPr>
                <w:color w:val="000000"/>
              </w:rPr>
              <w:t>want to know</w:t>
            </w:r>
            <w:r w:rsidRPr="00F60277">
              <w:rPr>
                <w:color w:val="000000"/>
              </w:rPr>
              <w:t xml:space="preserve"> about ice</w:t>
            </w:r>
            <w:r w:rsidR="0013431D" w:rsidRPr="00F60277">
              <w:rPr>
                <w:color w:val="000000"/>
              </w:rPr>
              <w:t xml:space="preserve">? </w:t>
            </w:r>
            <w:r w:rsidRPr="00F60277">
              <w:rPr>
                <w:color w:val="000000"/>
              </w:rPr>
              <w:t>Give them s</w:t>
            </w:r>
            <w:r w:rsidR="0013431D" w:rsidRPr="00F60277">
              <w:rPr>
                <w:color w:val="000000"/>
              </w:rPr>
              <w:t>ome ice to play with</w:t>
            </w:r>
            <w:r w:rsidR="00C64F4F">
              <w:rPr>
                <w:color w:val="000000"/>
              </w:rPr>
              <w:t>.</w:t>
            </w:r>
            <w:r w:rsidR="0013431D" w:rsidRPr="00F60277">
              <w:rPr>
                <w:color w:val="000000"/>
              </w:rPr>
              <w:t xml:space="preserve"> </w:t>
            </w:r>
            <w:r w:rsidR="00C64F4F">
              <w:rPr>
                <w:color w:val="000000"/>
              </w:rPr>
              <w:t>I</w:t>
            </w:r>
            <w:r w:rsidR="0013431D" w:rsidRPr="00F60277">
              <w:rPr>
                <w:color w:val="000000"/>
              </w:rPr>
              <w:t xml:space="preserve">ce balloons. </w:t>
            </w:r>
            <w:hyperlink r:id="rId17" w:history="1">
              <w:r w:rsidRPr="00F60277">
                <w:rPr>
                  <w:rStyle w:val="Hyperlink"/>
                </w:rPr>
                <w:t>https://www.exploratorium.edu/snacks/ice-balloons</w:t>
              </w:r>
            </w:hyperlink>
            <w:r w:rsidR="00C64F4F">
              <w:rPr>
                <w:color w:val="000000"/>
              </w:rPr>
              <w:t>.</w:t>
            </w:r>
            <w:r w:rsidRPr="00F60277">
              <w:rPr>
                <w:color w:val="000000"/>
              </w:rPr>
              <w:t xml:space="preserve"> </w:t>
            </w:r>
            <w:r w:rsidR="0013431D" w:rsidRPr="00F60277">
              <w:rPr>
                <w:color w:val="000000"/>
              </w:rPr>
              <w:t>Ice cube on back plastic vs on Al</w:t>
            </w:r>
            <w:r w:rsidRPr="00F60277">
              <w:rPr>
                <w:color w:val="000000"/>
              </w:rPr>
              <w:t xml:space="preserve">. </w:t>
            </w:r>
          </w:p>
        </w:tc>
        <w:tc>
          <w:tcPr>
            <w:tcW w:w="3183" w:type="dxa"/>
            <w:vAlign w:val="center"/>
          </w:tcPr>
          <w:p w14:paraId="5539B848" w14:textId="41A328BE" w:rsidR="00706A3E" w:rsidRPr="00F60277" w:rsidRDefault="00F6027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States of matter, melting point, observations &amp; inferences.</w:t>
            </w:r>
          </w:p>
        </w:tc>
        <w:tc>
          <w:tcPr>
            <w:tcW w:w="4038" w:type="dxa"/>
            <w:vAlign w:val="center"/>
          </w:tcPr>
          <w:p w14:paraId="225F8896" w14:textId="6BF5951E" w:rsidR="00706A3E" w:rsidRPr="00F60277" w:rsidRDefault="00F60277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F60277" w14:paraId="01014DF9" w14:textId="77777777" w:rsidTr="00F60277">
        <w:tc>
          <w:tcPr>
            <w:tcW w:w="1967" w:type="dxa"/>
            <w:vAlign w:val="center"/>
          </w:tcPr>
          <w:p w14:paraId="2DCEA8B9" w14:textId="65E31A30" w:rsidR="00706A3E" w:rsidRPr="00F60277" w:rsidRDefault="0013431D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Alloying Cu</w:t>
            </w:r>
          </w:p>
        </w:tc>
        <w:tc>
          <w:tcPr>
            <w:tcW w:w="6122" w:type="dxa"/>
            <w:vAlign w:val="center"/>
          </w:tcPr>
          <w:p w14:paraId="6C2B81A5" w14:textId="16573AC8" w:rsidR="00706A3E" w:rsidRPr="00F60277" w:rsidRDefault="00F60277" w:rsidP="00027162">
            <w:r w:rsidRPr="00F60277">
              <w:t xml:space="preserve">Making brass – use old 1c &amp; 2c coins. Expensive expt. </w:t>
            </w:r>
            <w:hyperlink r:id="rId18" w:history="1">
              <w:r w:rsidRPr="00F60277">
                <w:rPr>
                  <w:rStyle w:val="Hyperlink"/>
                </w:rPr>
                <w:t>https://www.stevespanglerscience.com/lab/experiments/gold-pennies/</w:t>
              </w:r>
            </w:hyperlink>
            <w:r w:rsidRPr="00F60277">
              <w:t xml:space="preserve"> </w:t>
            </w:r>
          </w:p>
        </w:tc>
        <w:tc>
          <w:tcPr>
            <w:tcW w:w="3183" w:type="dxa"/>
            <w:vAlign w:val="center"/>
          </w:tcPr>
          <w:p w14:paraId="5C1978DF" w14:textId="483D1AB5" w:rsidR="00706A3E" w:rsidRPr="00F60277" w:rsidRDefault="0013431D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Making compound, alloys</w:t>
            </w:r>
          </w:p>
        </w:tc>
        <w:tc>
          <w:tcPr>
            <w:tcW w:w="4038" w:type="dxa"/>
            <w:vAlign w:val="center"/>
          </w:tcPr>
          <w:p w14:paraId="583EEC6F" w14:textId="6B15A568" w:rsidR="00706A3E" w:rsidRPr="00F60277" w:rsidRDefault="00C64F4F" w:rsidP="00027162">
            <w:pPr>
              <w:rPr>
                <w:lang w:val="mi-NZ"/>
              </w:rPr>
            </w:pPr>
            <w:r>
              <w:rPr>
                <w:lang w:val="mi-NZ"/>
              </w:rPr>
              <w:t xml:space="preserve">You may </w:t>
            </w:r>
            <w:bookmarkStart w:id="0" w:name="_GoBack"/>
            <w:bookmarkEnd w:id="0"/>
            <w:r>
              <w:rPr>
                <w:lang w:val="mi-NZ"/>
              </w:rPr>
              <w:t>want to w</w:t>
            </w:r>
            <w:r w:rsidR="0013431D" w:rsidRPr="00F60277">
              <w:rPr>
                <w:lang w:val="mi-NZ"/>
              </w:rPr>
              <w:t xml:space="preserve">arn tuckshop as </w:t>
            </w:r>
            <w:r w:rsidR="00F60277" w:rsidRPr="00F60277">
              <w:rPr>
                <w:lang w:val="mi-NZ"/>
              </w:rPr>
              <w:t>students</w:t>
            </w:r>
            <w:r w:rsidR="0013431D" w:rsidRPr="00F60277">
              <w:rPr>
                <w:lang w:val="mi-NZ"/>
              </w:rPr>
              <w:t xml:space="preserve"> wIll try to palm these off as $1 coins</w:t>
            </w:r>
          </w:p>
        </w:tc>
      </w:tr>
      <w:tr w:rsidR="00F60277" w14:paraId="72BE57D7" w14:textId="77777777" w:rsidTr="00F60277">
        <w:tc>
          <w:tcPr>
            <w:tcW w:w="1967" w:type="dxa"/>
            <w:vAlign w:val="center"/>
          </w:tcPr>
          <w:p w14:paraId="2A18EF4C" w14:textId="0F260BA2" w:rsidR="00706A3E" w:rsidRPr="00F60277" w:rsidRDefault="0013431D" w:rsidP="00027162">
            <w:pPr>
              <w:rPr>
                <w:color w:val="000000"/>
              </w:rPr>
            </w:pPr>
            <w:r w:rsidRPr="00F60277">
              <w:rPr>
                <w:color w:val="000000"/>
              </w:rPr>
              <w:t>Paper planes</w:t>
            </w:r>
          </w:p>
        </w:tc>
        <w:tc>
          <w:tcPr>
            <w:tcW w:w="6122" w:type="dxa"/>
            <w:vAlign w:val="center"/>
          </w:tcPr>
          <w:p w14:paraId="19A1060A" w14:textId="4E69BCCE" w:rsidR="00706A3E" w:rsidRPr="00F60277" w:rsidRDefault="0013431D" w:rsidP="00027162">
            <w:r w:rsidRPr="00F60277">
              <w:t xml:space="preserve">Designing the paper plane that flies furthest, can do tricks etc. </w:t>
            </w:r>
            <w:hyperlink r:id="rId19" w:history="1">
              <w:r w:rsidRPr="00F60277">
                <w:rPr>
                  <w:rStyle w:val="Hyperlink"/>
                </w:rPr>
                <w:t>https://blog.doublehelix.csiro.au/paper-plane-designs/</w:t>
              </w:r>
            </w:hyperlink>
            <w:r w:rsidRPr="00F60277">
              <w:t xml:space="preserve"> </w:t>
            </w:r>
          </w:p>
        </w:tc>
        <w:tc>
          <w:tcPr>
            <w:tcW w:w="3183" w:type="dxa"/>
            <w:vAlign w:val="center"/>
          </w:tcPr>
          <w:p w14:paraId="51715AED" w14:textId="18002EF8" w:rsidR="00706A3E" w:rsidRPr="00F60277" w:rsidRDefault="0013431D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Flight, systematic testing</w:t>
            </w:r>
          </w:p>
        </w:tc>
        <w:tc>
          <w:tcPr>
            <w:tcW w:w="4038" w:type="dxa"/>
            <w:vAlign w:val="center"/>
          </w:tcPr>
          <w:p w14:paraId="04BA1B84" w14:textId="5A16AF11" w:rsidR="00706A3E" w:rsidRPr="00F60277" w:rsidRDefault="0013431D" w:rsidP="00027162">
            <w:pPr>
              <w:rPr>
                <w:lang w:val="mi-NZ"/>
              </w:rPr>
            </w:pPr>
            <w:r w:rsidRPr="00F60277">
              <w:rPr>
                <w:lang w:val="mi-NZ"/>
              </w:rPr>
              <w:t>-</w:t>
            </w:r>
          </w:p>
        </w:tc>
      </w:tr>
      <w:tr w:rsidR="00E85FC3" w14:paraId="05BEF735" w14:textId="77777777" w:rsidTr="00F60277">
        <w:tc>
          <w:tcPr>
            <w:tcW w:w="1967" w:type="dxa"/>
            <w:vAlign w:val="center"/>
          </w:tcPr>
          <w:p w14:paraId="5B027199" w14:textId="794493B7" w:rsidR="00E85FC3" w:rsidRPr="00F60277" w:rsidRDefault="00E85FC3" w:rsidP="00027162">
            <w:pPr>
              <w:rPr>
                <w:color w:val="000000"/>
              </w:rPr>
            </w:pPr>
            <w:r>
              <w:rPr>
                <w:color w:val="000000"/>
              </w:rPr>
              <w:t>E Pro 8</w:t>
            </w:r>
          </w:p>
        </w:tc>
        <w:tc>
          <w:tcPr>
            <w:tcW w:w="6122" w:type="dxa"/>
            <w:vAlign w:val="center"/>
          </w:tcPr>
          <w:p w14:paraId="07CCDC5E" w14:textId="24F7EBDD" w:rsidR="00E85FC3" w:rsidRPr="00F60277" w:rsidRDefault="00E85FC3" w:rsidP="00E85FC3">
            <w:r>
              <w:t>A NZ</w:t>
            </w:r>
            <w:r>
              <w:t xml:space="preserve"> competition, an engineering and problem solving race.  </w:t>
            </w:r>
            <w:r>
              <w:t xml:space="preserve"> </w:t>
            </w:r>
            <w:hyperlink r:id="rId20" w:history="1">
              <w:r w:rsidRPr="00006C59">
                <w:rPr>
                  <w:rStyle w:val="Hyperlink"/>
                </w:rPr>
                <w:t>https://epro8challenge.co.nz/</w:t>
              </w:r>
            </w:hyperlink>
            <w:r>
              <w:t xml:space="preserve"> </w:t>
            </w:r>
          </w:p>
        </w:tc>
        <w:tc>
          <w:tcPr>
            <w:tcW w:w="3183" w:type="dxa"/>
            <w:vAlign w:val="center"/>
          </w:tcPr>
          <w:p w14:paraId="592EB732" w14:textId="48EBA90F" w:rsidR="00E85FC3" w:rsidRPr="00F60277" w:rsidRDefault="00E85FC3" w:rsidP="00027162">
            <w:pPr>
              <w:rPr>
                <w:lang w:val="mi-NZ"/>
              </w:rPr>
            </w:pPr>
            <w:r>
              <w:rPr>
                <w:lang w:val="mi-NZ"/>
              </w:rPr>
              <w:t>Engineering, forces, systematic testing</w:t>
            </w:r>
          </w:p>
        </w:tc>
        <w:tc>
          <w:tcPr>
            <w:tcW w:w="4038" w:type="dxa"/>
            <w:vAlign w:val="center"/>
          </w:tcPr>
          <w:p w14:paraId="7036EA14" w14:textId="13C177D9" w:rsidR="00E85FC3" w:rsidRPr="00F60277" w:rsidRDefault="00E85FC3" w:rsidP="00027162">
            <w:pPr>
              <w:rPr>
                <w:lang w:val="mi-NZ"/>
              </w:rPr>
            </w:pPr>
            <w:r>
              <w:rPr>
                <w:lang w:val="mi-NZ"/>
              </w:rPr>
              <w:t>-</w:t>
            </w:r>
          </w:p>
        </w:tc>
      </w:tr>
    </w:tbl>
    <w:p w14:paraId="7A2D2194" w14:textId="77777777" w:rsidR="00CE16EC" w:rsidRDefault="00CE16EC" w:rsidP="000B533B">
      <w:pPr>
        <w:rPr>
          <w:rFonts w:ascii="-webkit-standard" w:hAnsi="-webkit-standard"/>
          <w:color w:val="000000"/>
        </w:rPr>
      </w:pPr>
    </w:p>
    <w:p w14:paraId="602EF1B2" w14:textId="03FB35F9" w:rsidR="00CE16EC" w:rsidRDefault="00CE16EC" w:rsidP="000B533B">
      <w:pPr>
        <w:rPr>
          <w:rFonts w:ascii="-webkit-standard" w:hAnsi="-webkit-standard"/>
          <w:color w:val="000000"/>
        </w:rPr>
      </w:pPr>
    </w:p>
    <w:p w14:paraId="4A091BB4" w14:textId="0026601A" w:rsidR="00CD23B4" w:rsidRDefault="00F60277">
      <w:pPr>
        <w:rPr>
          <w:lang w:val="mi-NZ"/>
        </w:rPr>
      </w:pPr>
      <w:r>
        <w:rPr>
          <w:lang w:val="mi-NZ"/>
        </w:rPr>
        <w:t>Many thanks to the teachers and technicians who contributed to this</w:t>
      </w:r>
      <w:r w:rsidR="00987C4A">
        <w:rPr>
          <w:lang w:val="mi-NZ"/>
        </w:rPr>
        <w:t>.</w:t>
      </w:r>
    </w:p>
    <w:p w14:paraId="7404587B" w14:textId="65C34F95" w:rsidR="00987C4A" w:rsidRDefault="00987C4A">
      <w:pPr>
        <w:rPr>
          <w:lang w:val="mi-NZ"/>
        </w:rPr>
      </w:pPr>
    </w:p>
    <w:p w14:paraId="10D0EC5C" w14:textId="3A08481C" w:rsidR="00987C4A" w:rsidRDefault="00987C4A">
      <w:pPr>
        <w:rPr>
          <w:lang w:val="mi-NZ"/>
        </w:rPr>
      </w:pPr>
    </w:p>
    <w:p w14:paraId="6AC326F9" w14:textId="5BBAFF43" w:rsidR="00987C4A" w:rsidRDefault="00987C4A">
      <w:pPr>
        <w:rPr>
          <w:lang w:val="mi-NZ"/>
        </w:rPr>
      </w:pPr>
    </w:p>
    <w:p w14:paraId="2FDFA141" w14:textId="313A1461" w:rsidR="00987C4A" w:rsidRDefault="00987C4A">
      <w:pPr>
        <w:rPr>
          <w:lang w:val="mi-NZ"/>
        </w:rPr>
      </w:pPr>
    </w:p>
    <w:p w14:paraId="1C2C97F2" w14:textId="75CDD60F" w:rsidR="00987C4A" w:rsidRDefault="00987C4A">
      <w:pPr>
        <w:rPr>
          <w:lang w:val="mi-NZ"/>
        </w:rPr>
      </w:pPr>
    </w:p>
    <w:p w14:paraId="7499F1A9" w14:textId="50D8D61B" w:rsidR="00987C4A" w:rsidRDefault="00987C4A">
      <w:pPr>
        <w:rPr>
          <w:lang w:val="mi-NZ"/>
        </w:rPr>
      </w:pPr>
    </w:p>
    <w:p w14:paraId="299AB170" w14:textId="2E95D12F" w:rsidR="00987C4A" w:rsidRDefault="00987C4A">
      <w:pPr>
        <w:rPr>
          <w:lang w:val="mi-NZ"/>
        </w:rPr>
      </w:pPr>
    </w:p>
    <w:p w14:paraId="4486B418" w14:textId="7EB7C326" w:rsidR="00987C4A" w:rsidRDefault="00987C4A">
      <w:pPr>
        <w:rPr>
          <w:lang w:val="mi-NZ"/>
        </w:rPr>
      </w:pPr>
    </w:p>
    <w:p w14:paraId="056DA4B8" w14:textId="78D0D966" w:rsidR="00987C4A" w:rsidRPr="00CD23B4" w:rsidRDefault="00987C4A" w:rsidP="003C433A">
      <w:pPr>
        <w:jc w:val="right"/>
        <w:rPr>
          <w:lang w:val="mi-NZ"/>
        </w:rPr>
      </w:pPr>
      <w:r>
        <w:rPr>
          <w:lang w:val="mi-NZ"/>
        </w:rPr>
        <w:t>MikeStone, Learning Solutions, 2019</w:t>
      </w:r>
    </w:p>
    <w:sectPr w:rsidR="00987C4A" w:rsidRPr="00CD23B4" w:rsidSect="00CD23B4"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5EE0"/>
    <w:multiLevelType w:val="multilevel"/>
    <w:tmpl w:val="237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B4"/>
    <w:rsid w:val="00027162"/>
    <w:rsid w:val="000418C9"/>
    <w:rsid w:val="00076AD3"/>
    <w:rsid w:val="000B533B"/>
    <w:rsid w:val="0013431D"/>
    <w:rsid w:val="001406E7"/>
    <w:rsid w:val="00146780"/>
    <w:rsid w:val="001E1E33"/>
    <w:rsid w:val="002E78C8"/>
    <w:rsid w:val="003A63CD"/>
    <w:rsid w:val="003C433A"/>
    <w:rsid w:val="00464871"/>
    <w:rsid w:val="005A77E6"/>
    <w:rsid w:val="00645523"/>
    <w:rsid w:val="006A141B"/>
    <w:rsid w:val="00706A3E"/>
    <w:rsid w:val="00987C4A"/>
    <w:rsid w:val="00995C4A"/>
    <w:rsid w:val="009D18EE"/>
    <w:rsid w:val="00AE38CC"/>
    <w:rsid w:val="00C64F4F"/>
    <w:rsid w:val="00CD23B4"/>
    <w:rsid w:val="00CE16EC"/>
    <w:rsid w:val="00D402D7"/>
    <w:rsid w:val="00D620AE"/>
    <w:rsid w:val="00DB4374"/>
    <w:rsid w:val="00E85FC3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30E1"/>
  <w15:chartTrackingRefBased/>
  <w15:docId w15:val="{29195FCE-F6BE-7844-A15E-7F13149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3C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3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23B4"/>
  </w:style>
  <w:style w:type="paragraph" w:styleId="ListParagraph">
    <w:name w:val="List Paragraph"/>
    <w:basedOn w:val="Normal"/>
    <w:uiPriority w:val="34"/>
    <w:qFormat/>
    <w:rsid w:val="00CD23B4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D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63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3E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QljVpXEKU" TargetMode="External"/><Relationship Id="rId13" Type="http://schemas.openxmlformats.org/officeDocument/2006/relationships/hyperlink" Target="https://www.youtube.com/watch?v=k1zEJHPBTro" TargetMode="External"/><Relationship Id="rId18" Type="http://schemas.openxmlformats.org/officeDocument/2006/relationships/hyperlink" Target="https://www.stevespanglerscience.com/lab/experiments/gold-pennie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dspot.co.nz/activities/make-ice-cream-in-a-bag/" TargetMode="External"/><Relationship Id="rId12" Type="http://schemas.openxmlformats.org/officeDocument/2006/relationships/hyperlink" Target="https://www.youtube.com/watch?v=KC_8sQw08-8" TargetMode="External"/><Relationship Id="rId17" Type="http://schemas.openxmlformats.org/officeDocument/2006/relationships/hyperlink" Target="https://www.exploratorium.edu/snacks/ice-ballo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2TCZ6g" TargetMode="External"/><Relationship Id="rId20" Type="http://schemas.openxmlformats.org/officeDocument/2006/relationships/hyperlink" Target="https://epro8challenge.co.n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snyl8llfH4" TargetMode="External"/><Relationship Id="rId11" Type="http://schemas.openxmlformats.org/officeDocument/2006/relationships/hyperlink" Target="https://bit.ly/2rSCAnY" TargetMode="External"/><Relationship Id="rId5" Type="http://schemas.openxmlformats.org/officeDocument/2006/relationships/hyperlink" Target="https://www.youtube.com/watch?v=xrX7ggcr99s" TargetMode="External"/><Relationship Id="rId15" Type="http://schemas.openxmlformats.org/officeDocument/2006/relationships/hyperlink" Target="https://www.stylecraze.com/articles/diy-lip-balm/" TargetMode="External"/><Relationship Id="rId10" Type="http://schemas.openxmlformats.org/officeDocument/2006/relationships/hyperlink" Target="https://www.youtube.com/watch?v=3zoTKXXNQIU" TargetMode="External"/><Relationship Id="rId19" Type="http://schemas.openxmlformats.org/officeDocument/2006/relationships/hyperlink" Target="https://blog.doublehelix.csiro.au/paper-plane-desig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Ri5aziaWU" TargetMode="External"/><Relationship Id="rId14" Type="http://schemas.openxmlformats.org/officeDocument/2006/relationships/hyperlink" Target="https://bit.ly/2NRWq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6</cp:revision>
  <dcterms:created xsi:type="dcterms:W3CDTF">2019-11-17T15:18:00Z</dcterms:created>
  <dcterms:modified xsi:type="dcterms:W3CDTF">2019-11-21T16:33:00Z</dcterms:modified>
</cp:coreProperties>
</file>