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B592" w14:textId="66245D30" w:rsidR="00D05664" w:rsidRPr="00D05664" w:rsidRDefault="00D05664" w:rsidP="00D05664">
      <w:pPr>
        <w:rPr>
          <w:rFonts w:ascii="Arial" w:eastAsia="Times New Roman" w:hAnsi="Arial" w:cs="Arial"/>
          <w:color w:val="000000"/>
          <w:sz w:val="28"/>
          <w:szCs w:val="28"/>
          <w:lang w:val="en-NZ" w:eastAsia="en-GB"/>
        </w:rPr>
      </w:pPr>
      <w:r w:rsidRPr="00D05664">
        <w:rPr>
          <w:rFonts w:ascii="Arial" w:eastAsia="Times New Roman" w:hAnsi="Arial" w:cs="Arial"/>
          <w:b/>
          <w:bCs/>
          <w:color w:val="000000"/>
          <w:sz w:val="28"/>
          <w:szCs w:val="28"/>
          <w:lang w:val="en-NZ" w:eastAsia="en-GB"/>
        </w:rPr>
        <w:t>ChemEd</w:t>
      </w:r>
      <w:r>
        <w:rPr>
          <w:rFonts w:ascii="Arial" w:eastAsia="Times New Roman" w:hAnsi="Arial" w:cs="Arial"/>
          <w:b/>
          <w:bCs/>
          <w:color w:val="000000"/>
          <w:sz w:val="28"/>
          <w:szCs w:val="28"/>
          <w:lang w:val="en-NZ" w:eastAsia="en-GB"/>
        </w:rPr>
        <w:t xml:space="preserve"> </w:t>
      </w:r>
      <w:r w:rsidR="008653FE">
        <w:rPr>
          <w:rFonts w:ascii="Arial" w:eastAsia="Times New Roman" w:hAnsi="Arial" w:cs="Arial"/>
          <w:b/>
          <w:bCs/>
          <w:color w:val="000000"/>
          <w:sz w:val="28"/>
          <w:szCs w:val="28"/>
          <w:lang w:val="en-NZ" w:eastAsia="en-GB"/>
        </w:rPr>
        <w:t xml:space="preserve">/ </w:t>
      </w:r>
      <w:r w:rsidRPr="00D05664">
        <w:rPr>
          <w:rFonts w:ascii="Arial" w:eastAsia="Times New Roman" w:hAnsi="Arial" w:cs="Arial"/>
          <w:b/>
          <w:bCs/>
          <w:color w:val="000000"/>
          <w:sz w:val="28"/>
          <w:szCs w:val="28"/>
          <w:lang w:val="en-NZ" w:eastAsia="en-GB"/>
        </w:rPr>
        <w:t>BioLive conference Postpone</w:t>
      </w:r>
      <w:r>
        <w:rPr>
          <w:rFonts w:ascii="Arial" w:eastAsia="Times New Roman" w:hAnsi="Arial" w:cs="Arial"/>
          <w:b/>
          <w:bCs/>
          <w:color w:val="000000"/>
          <w:sz w:val="28"/>
          <w:szCs w:val="28"/>
          <w:lang w:val="en-NZ" w:eastAsia="en-GB"/>
        </w:rPr>
        <w:t xml:space="preserve">d </w:t>
      </w:r>
      <w:r w:rsidRPr="00D05664">
        <w:rPr>
          <w:rFonts w:ascii="Arial" w:eastAsia="Times New Roman" w:hAnsi="Arial" w:cs="Arial"/>
          <w:b/>
          <w:bCs/>
          <w:color w:val="000000"/>
          <w:sz w:val="28"/>
          <w:szCs w:val="28"/>
          <w:lang w:val="en-NZ" w:eastAsia="en-GB"/>
        </w:rPr>
        <w:t>until 2022</w:t>
      </w:r>
    </w:p>
    <w:p w14:paraId="574B1627" w14:textId="77777777" w:rsidR="00D05664" w:rsidRPr="00D05664" w:rsidRDefault="00D05664" w:rsidP="00D05664">
      <w:pPr>
        <w:rPr>
          <w:rFonts w:ascii="Arial" w:eastAsia="Times New Roman" w:hAnsi="Arial" w:cs="Arial"/>
          <w:color w:val="000000"/>
          <w:sz w:val="28"/>
          <w:szCs w:val="28"/>
          <w:lang w:val="en-NZ" w:eastAsia="en-GB"/>
        </w:rPr>
      </w:pPr>
    </w:p>
    <w:p w14:paraId="17AD5585" w14:textId="28AEA9C7" w:rsidR="00D05664" w:rsidRDefault="00D05664" w:rsidP="00D05664">
      <w:pPr>
        <w:rPr>
          <w:rFonts w:ascii="Arial" w:eastAsia="Times New Roman" w:hAnsi="Arial" w:cs="Arial"/>
          <w:color w:val="000000"/>
          <w:sz w:val="28"/>
          <w:szCs w:val="28"/>
          <w:lang w:val="en-US" w:eastAsia="en-GB"/>
        </w:rPr>
      </w:pPr>
      <w:r w:rsidRPr="00D05664">
        <w:rPr>
          <w:rFonts w:ascii="Arial" w:eastAsia="Times New Roman" w:hAnsi="Arial" w:cs="Arial"/>
          <w:color w:val="000000"/>
          <w:sz w:val="28"/>
          <w:szCs w:val="28"/>
          <w:lang w:val="en-NZ" w:eastAsia="en-GB"/>
        </w:rPr>
        <w:t>“</w:t>
      </w:r>
      <w:r w:rsidRPr="00D05664">
        <w:rPr>
          <w:rFonts w:ascii="Arial" w:eastAsia="Times New Roman" w:hAnsi="Arial" w:cs="Arial"/>
          <w:color w:val="000000"/>
          <w:sz w:val="28"/>
          <w:szCs w:val="28"/>
          <w:lang w:val="en-US" w:eastAsia="en-GB"/>
        </w:rPr>
        <w:t>Unfortunately because of the change in external exam dates and ongoing uncertainty about covid lockdowns, the organising committee has made the decision to delay the conference until the end of next year with the same program, keynotes and venue etc. </w:t>
      </w:r>
    </w:p>
    <w:p w14:paraId="4FB4103B" w14:textId="61E9D4D6" w:rsidR="00D05664" w:rsidRDefault="00D05664" w:rsidP="00D05664">
      <w:pPr>
        <w:rPr>
          <w:rFonts w:ascii="Arial" w:eastAsia="Times New Roman" w:hAnsi="Arial" w:cs="Arial"/>
          <w:color w:val="000000"/>
          <w:sz w:val="28"/>
          <w:szCs w:val="28"/>
          <w:lang w:val="en-NZ" w:eastAsia="en-GB"/>
        </w:rPr>
      </w:pPr>
    </w:p>
    <w:p w14:paraId="6FB67A9F" w14:textId="301B4C50" w:rsidR="00D05664" w:rsidRPr="002D5860" w:rsidRDefault="002D5860" w:rsidP="00D05664">
      <w:pPr>
        <w:rPr>
          <w:rFonts w:ascii="Arial" w:eastAsia="Times New Roman" w:hAnsi="Arial" w:cs="Arial"/>
          <w:sz w:val="28"/>
          <w:szCs w:val="28"/>
          <w:lang w:val="en-NZ" w:eastAsia="en-GB"/>
        </w:rPr>
      </w:pPr>
      <w:r>
        <w:rPr>
          <w:rFonts w:ascii="Arial" w:eastAsia="Times New Roman" w:hAnsi="Arial" w:cs="Arial"/>
          <w:color w:val="000000"/>
          <w:sz w:val="28"/>
          <w:szCs w:val="28"/>
          <w:lang w:val="en-NZ" w:eastAsia="en-GB"/>
        </w:rPr>
        <w:t>T</w:t>
      </w:r>
      <w:r w:rsidRPr="002D5860">
        <w:rPr>
          <w:rFonts w:ascii="Arial" w:eastAsia="Times New Roman" w:hAnsi="Arial" w:cs="Arial"/>
          <w:color w:val="000000"/>
          <w:sz w:val="28"/>
          <w:szCs w:val="28"/>
          <w:lang w:val="en-NZ" w:eastAsia="en-GB"/>
        </w:rPr>
        <w:t xml:space="preserve">he conference is being rescheduled for a similar time in mid-Nov 2022 and the confirmed dates will be advertised </w:t>
      </w:r>
      <w:r w:rsidRPr="00D05664">
        <w:rPr>
          <w:rFonts w:ascii="Arial" w:eastAsia="Times New Roman" w:hAnsi="Arial" w:cs="Arial"/>
          <w:color w:val="000000"/>
          <w:sz w:val="28"/>
          <w:szCs w:val="28"/>
          <w:lang w:val="en-US" w:eastAsia="en-GB"/>
        </w:rPr>
        <w:t>on the website </w:t>
      </w:r>
      <w:hyperlink r:id="rId4" w:history="1">
        <w:r w:rsidRPr="00D05664">
          <w:rPr>
            <w:rFonts w:ascii="Arial" w:eastAsia="Times New Roman" w:hAnsi="Arial" w:cs="Arial"/>
            <w:color w:val="0563C1"/>
            <w:sz w:val="28"/>
            <w:szCs w:val="28"/>
            <w:u w:val="single"/>
            <w:lang w:val="en-US" w:eastAsia="en-GB"/>
          </w:rPr>
          <w:t>https://chemedbiolive.org/</w:t>
        </w:r>
      </w:hyperlink>
      <w:r>
        <w:rPr>
          <w:rFonts w:ascii="Arial" w:eastAsia="Times New Roman" w:hAnsi="Arial" w:cs="Arial"/>
          <w:color w:val="0563C1"/>
          <w:sz w:val="28"/>
          <w:szCs w:val="28"/>
          <w:lang w:val="en-US" w:eastAsia="en-GB"/>
        </w:rPr>
        <w:t xml:space="preserve"> </w:t>
      </w:r>
      <w:r w:rsidRPr="002D5860">
        <w:rPr>
          <w:rFonts w:ascii="Arial" w:eastAsia="Times New Roman" w:hAnsi="Arial" w:cs="Arial"/>
          <w:color w:val="000000"/>
          <w:sz w:val="28"/>
          <w:szCs w:val="28"/>
          <w:lang w:val="en-NZ" w:eastAsia="en-GB"/>
        </w:rPr>
        <w:t>once finalised.</w:t>
      </w:r>
      <w:r>
        <w:rPr>
          <w:rFonts w:ascii="Arial" w:eastAsia="Times New Roman" w:hAnsi="Arial" w:cs="Arial"/>
          <w:sz w:val="28"/>
          <w:szCs w:val="28"/>
          <w:lang w:val="en-NZ" w:eastAsia="en-GB"/>
        </w:rPr>
        <w:t xml:space="preserve"> </w:t>
      </w:r>
      <w:r w:rsidR="00D05664" w:rsidRPr="00D05664">
        <w:rPr>
          <w:rFonts w:ascii="Arial" w:eastAsia="Times New Roman" w:hAnsi="Arial" w:cs="Arial"/>
          <w:color w:val="000000"/>
          <w:sz w:val="28"/>
          <w:szCs w:val="28"/>
          <w:lang w:val="en-US" w:eastAsia="en-GB"/>
        </w:rPr>
        <w:t>New registrations (for other than existing registrants) will reopen on the website in the first half of next year.</w:t>
      </w:r>
    </w:p>
    <w:p w14:paraId="468B2584" w14:textId="77777777" w:rsidR="00D05664" w:rsidRPr="00D05664" w:rsidRDefault="00D05664" w:rsidP="00D05664">
      <w:pPr>
        <w:rPr>
          <w:rFonts w:ascii="Arial" w:eastAsia="Times New Roman" w:hAnsi="Arial" w:cs="Arial"/>
          <w:color w:val="000000"/>
          <w:sz w:val="28"/>
          <w:szCs w:val="28"/>
          <w:lang w:val="en-NZ" w:eastAsia="en-GB"/>
        </w:rPr>
      </w:pPr>
      <w:r w:rsidRPr="00D05664">
        <w:rPr>
          <w:rFonts w:ascii="Arial" w:eastAsia="Times New Roman" w:hAnsi="Arial" w:cs="Arial"/>
          <w:color w:val="000000"/>
          <w:sz w:val="28"/>
          <w:szCs w:val="28"/>
          <w:lang w:val="en-US" w:eastAsia="en-GB"/>
        </w:rPr>
        <w:t> </w:t>
      </w:r>
    </w:p>
    <w:p w14:paraId="04C21B57" w14:textId="5B9F60B2" w:rsidR="00D05664" w:rsidRPr="002D5860" w:rsidRDefault="00D05664" w:rsidP="00D05664">
      <w:pPr>
        <w:rPr>
          <w:rFonts w:ascii="Arial" w:eastAsia="Times New Roman" w:hAnsi="Arial" w:cs="Arial"/>
          <w:color w:val="000000"/>
          <w:sz w:val="28"/>
          <w:szCs w:val="28"/>
          <w:lang w:val="en-US" w:eastAsia="en-GB"/>
        </w:rPr>
      </w:pPr>
      <w:r w:rsidRPr="00D05664">
        <w:rPr>
          <w:rFonts w:ascii="Arial" w:eastAsia="Times New Roman" w:hAnsi="Arial" w:cs="Arial"/>
          <w:color w:val="000000"/>
          <w:sz w:val="28"/>
          <w:szCs w:val="28"/>
          <w:lang w:val="en-US" w:eastAsia="en-GB"/>
        </w:rPr>
        <w:t>Delegates who have already registered can choose either a full refund or can hold their registration over for a year. If a refund is requested, registration cost will be returned to the credit card account (less any credit charge fee), that it was originally charged to. Delegates who choose to retain their registration will not have the hassle of returning the money to their school and then reapplying for funding next year (where appropriate) and will also not have to pay any more, even if the registration fee has to rise somewhat next year because of extra costs and inflation etc. And your existing registration will have a guaranteed acceptance for next years rescheduled event. If your circumstances change during the year, a full refund can still be obtained up to about a month prior to the new conference dates.</w:t>
      </w:r>
    </w:p>
    <w:p w14:paraId="259F7A1A" w14:textId="77777777" w:rsidR="00D05664" w:rsidRPr="00D05664" w:rsidRDefault="00D05664" w:rsidP="00D05664">
      <w:pPr>
        <w:rPr>
          <w:rFonts w:ascii="Arial" w:eastAsia="Times New Roman" w:hAnsi="Arial" w:cs="Arial"/>
          <w:color w:val="000000"/>
          <w:sz w:val="28"/>
          <w:szCs w:val="28"/>
          <w:lang w:val="en-NZ" w:eastAsia="en-GB"/>
        </w:rPr>
      </w:pPr>
      <w:r w:rsidRPr="00D05664">
        <w:rPr>
          <w:rFonts w:ascii="Arial" w:eastAsia="Times New Roman" w:hAnsi="Arial" w:cs="Arial"/>
          <w:color w:val="000000"/>
          <w:sz w:val="28"/>
          <w:szCs w:val="28"/>
          <w:lang w:val="en-US" w:eastAsia="en-GB"/>
        </w:rPr>
        <w:t> </w:t>
      </w:r>
    </w:p>
    <w:p w14:paraId="7342F81D" w14:textId="75244A23" w:rsidR="00D05664" w:rsidRPr="00D05664" w:rsidRDefault="00D05664" w:rsidP="00D05664">
      <w:pPr>
        <w:rPr>
          <w:rFonts w:ascii="Times New Roman" w:eastAsia="Times New Roman" w:hAnsi="Times New Roman" w:cs="Times New Roman"/>
          <w:lang w:val="en-NZ" w:eastAsia="en-GB"/>
        </w:rPr>
      </w:pPr>
      <w:r w:rsidRPr="00D05664">
        <w:rPr>
          <w:rFonts w:ascii="Arial" w:eastAsia="Times New Roman" w:hAnsi="Arial" w:cs="Arial"/>
          <w:color w:val="000000"/>
          <w:sz w:val="28"/>
          <w:szCs w:val="28"/>
          <w:lang w:val="en-US" w:eastAsia="en-GB"/>
        </w:rPr>
        <w:t>We are also still hoping to run the ½ day m</w:t>
      </w:r>
      <w:r w:rsidR="002D5860">
        <w:rPr>
          <w:rFonts w:ascii="Arial" w:eastAsia="Times New Roman" w:hAnsi="Arial" w:cs="Arial"/>
          <w:color w:val="000000"/>
          <w:sz w:val="28"/>
          <w:szCs w:val="28"/>
          <w:lang w:val="en-US" w:eastAsia="en-GB"/>
        </w:rPr>
        <w:t>ā</w:t>
      </w:r>
      <w:r w:rsidRPr="00D05664">
        <w:rPr>
          <w:rFonts w:ascii="Arial" w:eastAsia="Times New Roman" w:hAnsi="Arial" w:cs="Arial"/>
          <w:color w:val="000000"/>
          <w:sz w:val="28"/>
          <w:szCs w:val="28"/>
          <w:lang w:val="en-US" w:eastAsia="en-GB"/>
        </w:rPr>
        <w:t>tauranga M</w:t>
      </w:r>
      <w:r w:rsidR="002D5860">
        <w:rPr>
          <w:rFonts w:ascii="Arial" w:eastAsia="Times New Roman" w:hAnsi="Arial" w:cs="Arial"/>
          <w:color w:val="000000"/>
          <w:sz w:val="28"/>
          <w:szCs w:val="28"/>
          <w:lang w:val="en-US" w:eastAsia="en-GB"/>
        </w:rPr>
        <w:t>ā</w:t>
      </w:r>
      <w:r w:rsidRPr="00D05664">
        <w:rPr>
          <w:rFonts w:ascii="Arial" w:eastAsia="Times New Roman" w:hAnsi="Arial" w:cs="Arial"/>
          <w:color w:val="000000"/>
          <w:sz w:val="28"/>
          <w:szCs w:val="28"/>
          <w:lang w:val="en-US" w:eastAsia="en-GB"/>
        </w:rPr>
        <w:t>ori panel session scheduled for </w:t>
      </w:r>
      <w:r w:rsidRPr="00D05664">
        <w:rPr>
          <w:rFonts w:ascii="Arial" w:eastAsia="Times New Roman" w:hAnsi="Arial" w:cs="Arial"/>
          <w:b/>
          <w:bCs/>
          <w:color w:val="000000"/>
          <w:sz w:val="28"/>
          <w:szCs w:val="28"/>
          <w:lang w:val="en-US" w:eastAsia="en-GB"/>
        </w:rPr>
        <w:t>Saturday 13</w:t>
      </w:r>
      <w:r w:rsidRPr="00D05664">
        <w:rPr>
          <w:rFonts w:ascii="Arial" w:eastAsia="Times New Roman" w:hAnsi="Arial" w:cs="Arial"/>
          <w:b/>
          <w:bCs/>
          <w:color w:val="000000"/>
          <w:sz w:val="28"/>
          <w:szCs w:val="28"/>
          <w:vertAlign w:val="superscript"/>
          <w:lang w:val="en-US" w:eastAsia="en-GB"/>
        </w:rPr>
        <w:t>th</w:t>
      </w:r>
      <w:r w:rsidRPr="00D05664">
        <w:rPr>
          <w:rFonts w:ascii="Arial" w:eastAsia="Times New Roman" w:hAnsi="Arial" w:cs="Arial"/>
          <w:b/>
          <w:bCs/>
          <w:color w:val="000000"/>
          <w:sz w:val="28"/>
          <w:szCs w:val="28"/>
          <w:lang w:val="en-US" w:eastAsia="en-GB"/>
        </w:rPr>
        <w:t> Nov</w:t>
      </w:r>
      <w:r w:rsidRPr="00D05664">
        <w:rPr>
          <w:rFonts w:ascii="Arial" w:eastAsia="Times New Roman" w:hAnsi="Arial" w:cs="Arial"/>
          <w:color w:val="000000"/>
          <w:sz w:val="28"/>
          <w:szCs w:val="28"/>
          <w:lang w:val="en-US" w:eastAsia="en-GB"/>
        </w:rPr>
        <w:t xml:space="preserve"> this year. </w:t>
      </w:r>
      <w:r w:rsidRPr="00D05664">
        <w:rPr>
          <w:rFonts w:ascii="Arial" w:eastAsia="Times New Roman" w:hAnsi="Arial" w:cs="Arial"/>
          <w:color w:val="000000" w:themeColor="text1"/>
          <w:sz w:val="28"/>
          <w:szCs w:val="28"/>
          <w:lang w:val="en-NZ" w:eastAsia="en-GB"/>
        </w:rPr>
        <w:t>Covid-lockdown permitting we are hoping to have the panel meet face-to-face, with </w:t>
      </w:r>
      <w:r w:rsidRPr="00D05664">
        <w:rPr>
          <w:rFonts w:ascii="Arial" w:eastAsia="Times New Roman" w:hAnsi="Arial" w:cs="Arial"/>
          <w:color w:val="000000" w:themeColor="text1"/>
          <w:sz w:val="28"/>
          <w:szCs w:val="28"/>
          <w:lang w:val="en-US" w:eastAsia="en-GB"/>
        </w:rPr>
        <w:t xml:space="preserve">a live audience from Auckland (plus potentially Northland and Waikato) teachers, </w:t>
      </w:r>
      <w:r w:rsidR="002D5860">
        <w:rPr>
          <w:rFonts w:ascii="Arial" w:eastAsia="Times New Roman" w:hAnsi="Arial" w:cs="Arial"/>
          <w:color w:val="000000" w:themeColor="text1"/>
          <w:sz w:val="28"/>
          <w:szCs w:val="28"/>
          <w:lang w:val="en-US" w:eastAsia="en-GB"/>
        </w:rPr>
        <w:t>with</w:t>
      </w:r>
      <w:r w:rsidRPr="00D05664">
        <w:rPr>
          <w:rFonts w:ascii="Arial" w:eastAsia="Times New Roman" w:hAnsi="Arial" w:cs="Arial"/>
          <w:color w:val="000000" w:themeColor="text1"/>
          <w:sz w:val="28"/>
          <w:szCs w:val="28"/>
          <w:lang w:val="en-US" w:eastAsia="en-GB"/>
        </w:rPr>
        <w:t xml:space="preserve"> the event also live streamed to anyone in the country. </w:t>
      </w:r>
    </w:p>
    <w:p w14:paraId="2A3F2D4C" w14:textId="77777777" w:rsidR="00D05664" w:rsidRDefault="00D05664" w:rsidP="00D05664">
      <w:pPr>
        <w:rPr>
          <w:rFonts w:ascii="Arial" w:eastAsia="Times New Roman" w:hAnsi="Arial" w:cs="Arial"/>
          <w:color w:val="000000"/>
          <w:sz w:val="28"/>
          <w:szCs w:val="28"/>
          <w:lang w:val="en-US" w:eastAsia="en-GB"/>
        </w:rPr>
      </w:pPr>
    </w:p>
    <w:p w14:paraId="721BF256" w14:textId="1D8C4BA8" w:rsidR="00D05664" w:rsidRPr="00D05664" w:rsidRDefault="00D05664" w:rsidP="00D05664">
      <w:pPr>
        <w:rPr>
          <w:rFonts w:ascii="Arial" w:eastAsia="Times New Roman" w:hAnsi="Arial" w:cs="Arial"/>
          <w:color w:val="000000"/>
          <w:sz w:val="28"/>
          <w:szCs w:val="28"/>
          <w:lang w:val="en-NZ" w:eastAsia="en-GB"/>
        </w:rPr>
      </w:pPr>
      <w:r w:rsidRPr="00D05664">
        <w:rPr>
          <w:rFonts w:ascii="Arial" w:eastAsia="Times New Roman" w:hAnsi="Arial" w:cs="Arial"/>
          <w:color w:val="000000"/>
          <w:sz w:val="28"/>
          <w:szCs w:val="28"/>
          <w:lang w:val="en-US" w:eastAsia="en-GB"/>
        </w:rPr>
        <w:t>There will be no cost for attendance either in person or on-line for this event. </w:t>
      </w:r>
    </w:p>
    <w:p w14:paraId="352CC49B" w14:textId="54B9781A" w:rsidR="00D05664" w:rsidRPr="00D05664" w:rsidRDefault="00D05664" w:rsidP="00D05664">
      <w:pPr>
        <w:rPr>
          <w:rFonts w:ascii="Arial" w:eastAsia="Times New Roman" w:hAnsi="Arial" w:cs="Arial"/>
          <w:color w:val="000000"/>
          <w:sz w:val="28"/>
          <w:szCs w:val="28"/>
          <w:lang w:val="en-NZ" w:eastAsia="en-GB"/>
        </w:rPr>
      </w:pPr>
      <w:r w:rsidRPr="00D05664">
        <w:rPr>
          <w:rFonts w:ascii="Arial" w:eastAsia="Times New Roman" w:hAnsi="Arial" w:cs="Arial"/>
          <w:color w:val="000000"/>
          <w:sz w:val="28"/>
          <w:szCs w:val="28"/>
          <w:lang w:val="en-US" w:eastAsia="en-GB"/>
        </w:rPr>
        <w:t>Details of timing, venue and how to access will hopefully be finalized within a few weeks.</w:t>
      </w:r>
    </w:p>
    <w:p w14:paraId="014DA03B" w14:textId="6A415FD3" w:rsidR="00151675" w:rsidRDefault="008653FE">
      <w:pPr>
        <w:rPr>
          <w:rFonts w:ascii="Arial" w:hAnsi="Arial" w:cs="Arial"/>
          <w:sz w:val="28"/>
          <w:szCs w:val="28"/>
        </w:rPr>
      </w:pPr>
    </w:p>
    <w:p w14:paraId="69060E72" w14:textId="3992267A" w:rsidR="00D05664" w:rsidRDefault="00D05664">
      <w:pPr>
        <w:rPr>
          <w:rFonts w:ascii="Arial" w:hAnsi="Arial" w:cs="Arial"/>
          <w:sz w:val="28"/>
          <w:szCs w:val="28"/>
        </w:rPr>
      </w:pPr>
      <w:r>
        <w:rPr>
          <w:rFonts w:ascii="Arial" w:hAnsi="Arial" w:cs="Arial"/>
          <w:sz w:val="28"/>
          <w:szCs w:val="28"/>
        </w:rPr>
        <w:t>Ian Torrie &amp; Mike Stone,</w:t>
      </w:r>
    </w:p>
    <w:p w14:paraId="36DAF5EE" w14:textId="07C4EB35" w:rsidR="00D05664" w:rsidRDefault="00D05664">
      <w:pPr>
        <w:rPr>
          <w:rFonts w:ascii="Arial" w:hAnsi="Arial" w:cs="Arial"/>
          <w:sz w:val="28"/>
          <w:szCs w:val="28"/>
        </w:rPr>
      </w:pPr>
      <w:r>
        <w:rPr>
          <w:rFonts w:ascii="Arial" w:hAnsi="Arial" w:cs="Arial"/>
          <w:sz w:val="28"/>
          <w:szCs w:val="28"/>
        </w:rPr>
        <w:t>Co-convenors</w:t>
      </w:r>
    </w:p>
    <w:p w14:paraId="28800707" w14:textId="0FF73A49" w:rsidR="00D05664" w:rsidRPr="00D05664" w:rsidRDefault="00D05664">
      <w:pPr>
        <w:rPr>
          <w:rFonts w:ascii="Arial" w:hAnsi="Arial" w:cs="Arial"/>
          <w:sz w:val="28"/>
          <w:szCs w:val="28"/>
        </w:rPr>
      </w:pPr>
      <w:r>
        <w:rPr>
          <w:rFonts w:ascii="Arial" w:hAnsi="Arial" w:cs="Arial"/>
          <w:sz w:val="28"/>
          <w:szCs w:val="28"/>
        </w:rPr>
        <w:t>ChemEd /BioLive conference</w:t>
      </w:r>
    </w:p>
    <w:sectPr w:rsidR="00D05664" w:rsidRPr="00D05664"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64"/>
    <w:rsid w:val="000418C9"/>
    <w:rsid w:val="00146780"/>
    <w:rsid w:val="002D5860"/>
    <w:rsid w:val="00384DFA"/>
    <w:rsid w:val="00645523"/>
    <w:rsid w:val="008653FE"/>
    <w:rsid w:val="00995C4A"/>
    <w:rsid w:val="00A20604"/>
    <w:rsid w:val="00D05664"/>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A7A53D7"/>
  <w15:chartTrackingRefBased/>
  <w15:docId w15:val="{391D4889-DE45-DC4B-8101-96B41B71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character" w:customStyle="1" w:styleId="apple-converted-space">
    <w:name w:val="apple-converted-space"/>
    <w:basedOn w:val="DefaultParagraphFont"/>
    <w:rsid w:val="00D05664"/>
  </w:style>
  <w:style w:type="character" w:styleId="Hyperlink">
    <w:name w:val="Hyperlink"/>
    <w:basedOn w:val="DefaultParagraphFont"/>
    <w:uiPriority w:val="99"/>
    <w:semiHidden/>
    <w:unhideWhenUsed/>
    <w:rsid w:val="00D05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5041">
      <w:bodyDiv w:val="1"/>
      <w:marLeft w:val="0"/>
      <w:marRight w:val="0"/>
      <w:marTop w:val="0"/>
      <w:marBottom w:val="0"/>
      <w:divBdr>
        <w:top w:val="none" w:sz="0" w:space="0" w:color="auto"/>
        <w:left w:val="none" w:sz="0" w:space="0" w:color="auto"/>
        <w:bottom w:val="none" w:sz="0" w:space="0" w:color="auto"/>
        <w:right w:val="none" w:sz="0" w:space="0" w:color="auto"/>
      </w:divBdr>
    </w:div>
    <w:div w:id="1072042942">
      <w:bodyDiv w:val="1"/>
      <w:marLeft w:val="0"/>
      <w:marRight w:val="0"/>
      <w:marTop w:val="0"/>
      <w:marBottom w:val="0"/>
      <w:divBdr>
        <w:top w:val="none" w:sz="0" w:space="0" w:color="auto"/>
        <w:left w:val="none" w:sz="0" w:space="0" w:color="auto"/>
        <w:bottom w:val="none" w:sz="0" w:space="0" w:color="auto"/>
        <w:right w:val="none" w:sz="0" w:space="0" w:color="auto"/>
      </w:divBdr>
    </w:div>
    <w:div w:id="155477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emedbiol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4</cp:revision>
  <dcterms:created xsi:type="dcterms:W3CDTF">2021-09-08T02:04:00Z</dcterms:created>
  <dcterms:modified xsi:type="dcterms:W3CDTF">2021-09-08T02:35:00Z</dcterms:modified>
</cp:coreProperties>
</file>