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3DBD" w14:textId="26337939" w:rsidR="000D08BD" w:rsidRPr="00E10768" w:rsidRDefault="00E10768" w:rsidP="00630A95">
      <w:pPr>
        <w:rPr>
          <w:b/>
          <w:bCs/>
          <w:sz w:val="28"/>
          <w:szCs w:val="28"/>
          <w:lang w:val="en-US"/>
        </w:rPr>
      </w:pPr>
      <w:r w:rsidRPr="00E10768">
        <w:rPr>
          <w:b/>
          <w:bCs/>
          <w:sz w:val="28"/>
          <w:szCs w:val="28"/>
          <w:lang w:val="en-US"/>
        </w:rPr>
        <w:t>SCENZ PLD and support/mentoring program using NEX funding</w:t>
      </w:r>
      <w:r w:rsidR="00630A95">
        <w:rPr>
          <w:b/>
          <w:bCs/>
          <w:sz w:val="28"/>
          <w:szCs w:val="28"/>
          <w:lang w:val="en-US"/>
        </w:rPr>
        <w:t xml:space="preserve"> from TDA/</w:t>
      </w:r>
      <w:proofErr w:type="spellStart"/>
      <w:r w:rsidR="00630A95">
        <w:rPr>
          <w:b/>
          <w:bCs/>
          <w:sz w:val="28"/>
          <w:szCs w:val="28"/>
          <w:lang w:val="en-US"/>
        </w:rPr>
        <w:t>MoE</w:t>
      </w:r>
      <w:proofErr w:type="spellEnd"/>
    </w:p>
    <w:p w14:paraId="43380B88" w14:textId="581F32AD" w:rsidR="00E10768" w:rsidRDefault="00E10768">
      <w:pPr>
        <w:rPr>
          <w:lang w:val="en-US"/>
        </w:rPr>
      </w:pPr>
    </w:p>
    <w:p w14:paraId="3FE8019F" w14:textId="3ED913DD" w:rsidR="00E10768" w:rsidRDefault="00E10768">
      <w:pPr>
        <w:rPr>
          <w:lang w:val="en-US"/>
        </w:rPr>
      </w:pPr>
      <w:r>
        <w:rPr>
          <w:lang w:val="en-US"/>
        </w:rPr>
        <w:t>As a result of significant NEX funding from TDA/</w:t>
      </w:r>
      <w:proofErr w:type="spellStart"/>
      <w:r>
        <w:rPr>
          <w:lang w:val="en-US"/>
        </w:rPr>
        <w:t>MoE</w:t>
      </w:r>
      <w:proofErr w:type="spellEnd"/>
      <w:r>
        <w:rPr>
          <w:lang w:val="en-US"/>
        </w:rPr>
        <w:t xml:space="preserve"> SCENZ is now able to offer a significant package of support and PLD opportunities for all Chemistry teachers in New Zealand. </w:t>
      </w:r>
    </w:p>
    <w:p w14:paraId="28DBE160" w14:textId="62BDB5B4" w:rsidR="00E10768" w:rsidRDefault="00E10768">
      <w:pPr>
        <w:rPr>
          <w:lang w:val="en-US"/>
        </w:rPr>
      </w:pPr>
      <w:r>
        <w:rPr>
          <w:lang w:val="en-US"/>
        </w:rPr>
        <w:t>Although a significant prop</w:t>
      </w:r>
      <w:r w:rsidR="00C70A61">
        <w:rPr>
          <w:lang w:val="en-US"/>
        </w:rPr>
        <w:t>o</w:t>
      </w:r>
      <w:r>
        <w:rPr>
          <w:lang w:val="en-US"/>
        </w:rPr>
        <w:t xml:space="preserve">rtion of the funding is </w:t>
      </w:r>
      <w:r w:rsidR="00C70A61">
        <w:rPr>
          <w:lang w:val="en-US"/>
        </w:rPr>
        <w:t>aimed at supporting teachers through the introduction of the new L1-3 NCEA standards, because of the year</w:t>
      </w:r>
      <w:r w:rsidR="00630A95">
        <w:rPr>
          <w:lang w:val="en-US"/>
        </w:rPr>
        <w:t xml:space="preserve"> </w:t>
      </w:r>
      <w:r w:rsidR="00C70A61">
        <w:rPr>
          <w:lang w:val="en-US"/>
        </w:rPr>
        <w:t>delay in this implementation</w:t>
      </w:r>
      <w:r w:rsidR="001D2174">
        <w:rPr>
          <w:lang w:val="en-US"/>
        </w:rPr>
        <w:t>, we are initially going to focus on needs relating to the current curriculum as much of thi</w:t>
      </w:r>
      <w:r w:rsidR="009F7D4C">
        <w:rPr>
          <w:lang w:val="en-US"/>
        </w:rPr>
        <w:t>s</w:t>
      </w:r>
      <w:r w:rsidR="001D2174">
        <w:rPr>
          <w:lang w:val="en-US"/>
        </w:rPr>
        <w:t xml:space="preserve"> will be preserved going forward anyway</w:t>
      </w:r>
      <w:r w:rsidR="009F7D4C">
        <w:rPr>
          <w:lang w:val="en-US"/>
        </w:rPr>
        <w:t>.</w:t>
      </w:r>
    </w:p>
    <w:p w14:paraId="1F2651F8" w14:textId="79BEE9CC" w:rsidR="009F7D4C" w:rsidRDefault="009F7D4C">
      <w:pPr>
        <w:rPr>
          <w:lang w:val="en-US"/>
        </w:rPr>
      </w:pPr>
      <w:r>
        <w:rPr>
          <w:lang w:val="en-US"/>
        </w:rPr>
        <w:t>The support package has a number of different components:</w:t>
      </w:r>
    </w:p>
    <w:p w14:paraId="2C1C2661" w14:textId="09CC7ED7" w:rsidR="009F7D4C" w:rsidRDefault="001B4672" w:rsidP="009F7D4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Establish</w:t>
      </w:r>
      <w:r w:rsidR="009F7D4C">
        <w:rPr>
          <w:lang w:val="en-US"/>
        </w:rPr>
        <w:t xml:space="preserve">ing a national network of contracted mentors/advisors </w:t>
      </w:r>
      <w:r>
        <w:rPr>
          <w:lang w:val="en-US"/>
        </w:rPr>
        <w:t>to provide on-line support for teaching, learning and assessment. (Mar 2022</w:t>
      </w:r>
      <w:r w:rsidR="00AC6FF5">
        <w:rPr>
          <w:lang w:val="en-US"/>
        </w:rPr>
        <w:sym w:font="Symbol" w:char="F0AE"/>
      </w:r>
      <w:r>
        <w:rPr>
          <w:lang w:val="en-US"/>
        </w:rPr>
        <w:t>)</w:t>
      </w:r>
    </w:p>
    <w:p w14:paraId="1B0FB40C" w14:textId="6DF7C63F" w:rsidR="007C6B68" w:rsidRDefault="007C6B68" w:rsidP="007C6B68">
      <w:pPr>
        <w:pStyle w:val="ListParagraph"/>
        <w:numPr>
          <w:ilvl w:val="0"/>
          <w:numId w:val="1"/>
        </w:numPr>
        <w:ind w:right="-427"/>
        <w:rPr>
          <w:lang w:val="en-US"/>
        </w:rPr>
      </w:pPr>
      <w:r>
        <w:rPr>
          <w:lang w:val="en-US"/>
        </w:rPr>
        <w:t xml:space="preserve">Identifying teachers of chemistry who are either non-specialist or sole charge teachers in isolated communities and targeting support including </w:t>
      </w:r>
      <w:proofErr w:type="spellStart"/>
      <w:r>
        <w:rPr>
          <w:lang w:val="en-US"/>
        </w:rPr>
        <w:t>subsidised</w:t>
      </w:r>
      <w:proofErr w:type="spellEnd"/>
      <w:r>
        <w:rPr>
          <w:lang w:val="en-US"/>
        </w:rPr>
        <w:t>/free access to SCENZ resources. (Mar 20</w:t>
      </w:r>
      <w:r w:rsidR="00AC6FF5">
        <w:rPr>
          <w:lang w:val="en-US"/>
        </w:rPr>
        <w:t xml:space="preserve">22 </w:t>
      </w:r>
      <w:r>
        <w:rPr>
          <w:lang w:val="en-US"/>
        </w:rPr>
        <w:sym w:font="Symbol" w:char="F0AE"/>
      </w:r>
      <w:r>
        <w:rPr>
          <w:lang w:val="en-US"/>
        </w:rPr>
        <w:t>)</w:t>
      </w:r>
    </w:p>
    <w:p w14:paraId="6DE34954" w14:textId="32475C2E" w:rsidR="00976513" w:rsidRDefault="00976513" w:rsidP="00976513">
      <w:pPr>
        <w:pStyle w:val="ListParagraph"/>
        <w:numPr>
          <w:ilvl w:val="0"/>
          <w:numId w:val="1"/>
        </w:numPr>
        <w:ind w:right="-427"/>
        <w:rPr>
          <w:lang w:val="en-US"/>
        </w:rPr>
      </w:pPr>
      <w:r>
        <w:rPr>
          <w:lang w:val="en-US"/>
        </w:rPr>
        <w:t>Developing ready to use teaching and assessment packages (mid 2022</w:t>
      </w:r>
      <w:r w:rsidR="00AC6FF5">
        <w:rPr>
          <w:lang w:val="en-US"/>
        </w:rPr>
        <w:sym w:font="Symbol" w:char="F0AE"/>
      </w:r>
      <w:r>
        <w:rPr>
          <w:lang w:val="en-US"/>
        </w:rPr>
        <w:t xml:space="preserve"> as done previously for C2.1)</w:t>
      </w:r>
    </w:p>
    <w:p w14:paraId="663F2589" w14:textId="67CA3F3A" w:rsidR="001B4672" w:rsidRDefault="001B4672" w:rsidP="001B4672">
      <w:pPr>
        <w:pStyle w:val="ListParagraph"/>
        <w:numPr>
          <w:ilvl w:val="0"/>
          <w:numId w:val="1"/>
        </w:numPr>
        <w:ind w:right="-710"/>
        <w:rPr>
          <w:lang w:val="en-US"/>
        </w:rPr>
      </w:pPr>
      <w:proofErr w:type="spellStart"/>
      <w:r>
        <w:rPr>
          <w:lang w:val="en-US"/>
        </w:rPr>
        <w:t>Organising</w:t>
      </w:r>
      <w:proofErr w:type="spellEnd"/>
      <w:r>
        <w:rPr>
          <w:lang w:val="en-US"/>
        </w:rPr>
        <w:t xml:space="preserve"> regional/local based PLD meetings (mid 2022</w:t>
      </w:r>
      <w:r w:rsidR="00AC6FF5">
        <w:rPr>
          <w:lang w:val="en-US"/>
        </w:rPr>
        <w:sym w:font="Symbol" w:char="F0AE"/>
      </w:r>
      <w:r>
        <w:rPr>
          <w:lang w:val="en-US"/>
        </w:rPr>
        <w:t xml:space="preserve"> </w:t>
      </w:r>
      <w:r w:rsidR="00976513">
        <w:rPr>
          <w:lang w:val="en-US"/>
        </w:rPr>
        <w:t xml:space="preserve"> subject to</w:t>
      </w:r>
      <w:r>
        <w:rPr>
          <w:lang w:val="en-US"/>
        </w:rPr>
        <w:t xml:space="preserve"> status of the covid pandemic)</w:t>
      </w:r>
    </w:p>
    <w:p w14:paraId="38CE56AA" w14:textId="556B9AD4" w:rsidR="001B4672" w:rsidRDefault="00976513" w:rsidP="001B4672">
      <w:pPr>
        <w:pStyle w:val="ListParagraph"/>
        <w:numPr>
          <w:ilvl w:val="0"/>
          <w:numId w:val="1"/>
        </w:numPr>
        <w:ind w:right="-427"/>
        <w:rPr>
          <w:lang w:val="en-US"/>
        </w:rPr>
      </w:pPr>
      <w:r>
        <w:rPr>
          <w:lang w:val="en-US"/>
        </w:rPr>
        <w:t>Providing national PLD sessions that will occur F2F at a variety of major and regional cities (2023</w:t>
      </w:r>
      <w:r w:rsidR="00AC6FF5">
        <w:rPr>
          <w:lang w:val="en-US"/>
        </w:rPr>
        <w:sym w:font="Symbol" w:char="F0AE"/>
      </w:r>
      <w:r>
        <w:rPr>
          <w:lang w:val="en-US"/>
        </w:rPr>
        <w:t>)</w:t>
      </w:r>
    </w:p>
    <w:p w14:paraId="33B4FF89" w14:textId="6F3DBE5C" w:rsidR="0072261A" w:rsidRPr="0072261A" w:rsidRDefault="0072261A" w:rsidP="0072261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Provision of on demand on-line PLD sessions (2023</w:t>
      </w:r>
      <w:r>
        <w:rPr>
          <w:lang w:val="en-US"/>
        </w:rPr>
        <w:sym w:font="Symbol" w:char="F0AE"/>
      </w:r>
      <w:r>
        <w:rPr>
          <w:lang w:val="en-US"/>
        </w:rPr>
        <w:t>)</w:t>
      </w:r>
    </w:p>
    <w:p w14:paraId="3BB63CDE" w14:textId="5BD89C6C" w:rsidR="00D92BB6" w:rsidRPr="009F7D4C" w:rsidRDefault="00D92BB6" w:rsidP="001B4672">
      <w:pPr>
        <w:pStyle w:val="ListParagraph"/>
        <w:numPr>
          <w:ilvl w:val="0"/>
          <w:numId w:val="1"/>
        </w:numPr>
        <w:ind w:right="-427"/>
        <w:rPr>
          <w:lang w:val="en-US"/>
        </w:rPr>
      </w:pPr>
      <w:r>
        <w:rPr>
          <w:lang w:val="en-US"/>
        </w:rPr>
        <w:t>Providing 8-10 e-mail newsletters annually to provide updates on resources and PLD opportunities etc.</w:t>
      </w:r>
    </w:p>
    <w:p w14:paraId="1005F858" w14:textId="01CCA391" w:rsidR="009F7D4C" w:rsidRDefault="009F7D4C" w:rsidP="009F7D4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Supporting a biennial national conference for Chemistry teachers. </w:t>
      </w:r>
      <w:r w:rsidR="001B4672">
        <w:rPr>
          <w:lang w:val="en-US"/>
        </w:rPr>
        <w:t>(Nov 202</w:t>
      </w:r>
      <w:r w:rsidR="003A5EEA">
        <w:rPr>
          <w:lang w:val="en-US"/>
        </w:rPr>
        <w:t>2</w:t>
      </w:r>
      <w:r w:rsidR="001B4672">
        <w:rPr>
          <w:lang w:val="en-US"/>
        </w:rPr>
        <w:t>)</w:t>
      </w:r>
    </w:p>
    <w:p w14:paraId="1CC67B41" w14:textId="03CBFB04" w:rsidR="0072261A" w:rsidRDefault="0072261A" w:rsidP="0072261A">
      <w:pPr>
        <w:pStyle w:val="ListParagraph"/>
        <w:numPr>
          <w:ilvl w:val="0"/>
          <w:numId w:val="1"/>
        </w:numPr>
        <w:ind w:right="-568"/>
        <w:rPr>
          <w:lang w:val="en-US"/>
        </w:rPr>
      </w:pPr>
      <w:r>
        <w:rPr>
          <w:lang w:val="en-US"/>
        </w:rPr>
        <w:t xml:space="preserve">Offering grants to assist attendance at </w:t>
      </w:r>
      <w:proofErr w:type="spellStart"/>
      <w:r>
        <w:rPr>
          <w:lang w:val="en-US"/>
        </w:rPr>
        <w:t>ChemEd</w:t>
      </w:r>
      <w:proofErr w:type="spellEnd"/>
      <w:r>
        <w:rPr>
          <w:lang w:val="en-US"/>
        </w:rPr>
        <w:t xml:space="preserve"> conferences and travel subsidies to attend regional PLD.</w:t>
      </w:r>
    </w:p>
    <w:p w14:paraId="70151A01" w14:textId="3FF39B55" w:rsidR="00976513" w:rsidRDefault="00976513" w:rsidP="007C6B68">
      <w:pPr>
        <w:rPr>
          <w:lang w:val="en-US"/>
        </w:rPr>
      </w:pPr>
    </w:p>
    <w:p w14:paraId="7F9ADB99" w14:textId="24DE96E0" w:rsidR="007C6B68" w:rsidRDefault="007C6B68" w:rsidP="007C6B68">
      <w:pPr>
        <w:rPr>
          <w:b/>
          <w:bCs/>
          <w:lang w:val="en-US"/>
        </w:rPr>
      </w:pPr>
      <w:r w:rsidRPr="007C6B68">
        <w:rPr>
          <w:b/>
          <w:bCs/>
          <w:lang w:val="en-US"/>
        </w:rPr>
        <w:t>National Network of advisors</w:t>
      </w:r>
    </w:p>
    <w:p w14:paraId="76523F9C" w14:textId="77777777" w:rsidR="00D757FA" w:rsidRDefault="007C6B68" w:rsidP="00D757FA">
      <w:pPr>
        <w:ind w:right="-143"/>
        <w:rPr>
          <w:lang w:val="en-US"/>
        </w:rPr>
      </w:pPr>
      <w:r w:rsidRPr="007C6B68">
        <w:rPr>
          <w:lang w:val="en-US"/>
        </w:rPr>
        <w:t xml:space="preserve">Seven experienced chemistry educators have been contracted to </w:t>
      </w:r>
      <w:r>
        <w:rPr>
          <w:lang w:val="en-US"/>
        </w:rPr>
        <w:t>provide on-line support</w:t>
      </w:r>
      <w:r w:rsidR="00AC6FF5">
        <w:rPr>
          <w:lang w:val="en-US"/>
        </w:rPr>
        <w:t xml:space="preserve"> for chemistry teachers. </w:t>
      </w:r>
      <w:r w:rsidR="00D757FA">
        <w:rPr>
          <w:lang w:val="en-US"/>
        </w:rPr>
        <w:t xml:space="preserve">All will be able to respond to general enquiries relating to teaching and assessment and will also have access to a database of </w:t>
      </w:r>
      <w:proofErr w:type="spellStart"/>
      <w:r w:rsidR="00D757FA">
        <w:rPr>
          <w:lang w:val="en-US"/>
        </w:rPr>
        <w:t>practicals</w:t>
      </w:r>
      <w:proofErr w:type="spellEnd"/>
      <w:r w:rsidR="00D757FA">
        <w:rPr>
          <w:lang w:val="en-US"/>
        </w:rPr>
        <w:t xml:space="preserve"> including safety aspects, so these</w:t>
      </w:r>
      <w:r w:rsidR="00AC6FF5">
        <w:rPr>
          <w:lang w:val="en-US"/>
        </w:rPr>
        <w:t xml:space="preserve"> </w:t>
      </w:r>
      <w:r w:rsidR="00D757FA">
        <w:rPr>
          <w:lang w:val="en-US"/>
        </w:rPr>
        <w:t xml:space="preserve">requests </w:t>
      </w:r>
      <w:r w:rsidR="00AC6FF5">
        <w:rPr>
          <w:lang w:val="en-US"/>
        </w:rPr>
        <w:t xml:space="preserve">should initially </w:t>
      </w:r>
      <w:r w:rsidR="00D757FA">
        <w:rPr>
          <w:lang w:val="en-US"/>
        </w:rPr>
        <w:t xml:space="preserve">be </w:t>
      </w:r>
      <w:r w:rsidR="00AC6FF5">
        <w:rPr>
          <w:lang w:val="en-US"/>
        </w:rPr>
        <w:t>directed to your nearest mentor</w:t>
      </w:r>
      <w:r w:rsidR="00D757FA">
        <w:rPr>
          <w:lang w:val="en-US"/>
        </w:rPr>
        <w:t>.</w:t>
      </w:r>
      <w:r w:rsidR="00AC6FF5">
        <w:rPr>
          <w:lang w:val="en-US"/>
        </w:rPr>
        <w:t xml:space="preserve"> </w:t>
      </w:r>
      <w:r w:rsidR="00D757FA">
        <w:rPr>
          <w:lang w:val="en-US"/>
        </w:rPr>
        <w:t>However,</w:t>
      </w:r>
      <w:r w:rsidR="00AC6FF5">
        <w:rPr>
          <w:lang w:val="en-US"/>
        </w:rPr>
        <w:t xml:space="preserve"> you may also choose to contact another mentor if they have a specific specialty in your area of concern</w:t>
      </w:r>
      <w:r w:rsidR="00D757FA">
        <w:rPr>
          <w:lang w:val="en-US"/>
        </w:rPr>
        <w:t xml:space="preserve"> ( as detailed in the table below)</w:t>
      </w:r>
      <w:r w:rsidR="00AC6FF5">
        <w:rPr>
          <w:lang w:val="en-US"/>
        </w:rPr>
        <w:t xml:space="preserve">. </w:t>
      </w:r>
    </w:p>
    <w:p w14:paraId="0A4EC447" w14:textId="2EFB35F8" w:rsidR="007C6B68" w:rsidRDefault="00BD5BC8" w:rsidP="00D757FA">
      <w:pPr>
        <w:ind w:right="-143"/>
        <w:rPr>
          <w:lang w:val="en-US"/>
        </w:rPr>
      </w:pPr>
      <w:r>
        <w:rPr>
          <w:lang w:val="en-US"/>
        </w:rPr>
        <w:t>I</w:t>
      </w:r>
      <w:r w:rsidR="00AC6FF5">
        <w:rPr>
          <w:lang w:val="en-US"/>
        </w:rPr>
        <w:t xml:space="preserve">nitially we are limiting each mentor to 15hrs of support per month (for financial and workload reasons) </w:t>
      </w:r>
      <w:r>
        <w:rPr>
          <w:lang w:val="en-US"/>
        </w:rPr>
        <w:t xml:space="preserve">so </w:t>
      </w:r>
      <w:r w:rsidR="00AC6FF5">
        <w:rPr>
          <w:lang w:val="en-US"/>
        </w:rPr>
        <w:t>your request</w:t>
      </w:r>
      <w:r>
        <w:rPr>
          <w:lang w:val="en-US"/>
        </w:rPr>
        <w:t xml:space="preserve"> </w:t>
      </w:r>
      <w:r w:rsidR="00AC6FF5">
        <w:rPr>
          <w:lang w:val="en-US"/>
        </w:rPr>
        <w:t xml:space="preserve">may  </w:t>
      </w:r>
      <w:r>
        <w:rPr>
          <w:lang w:val="en-US"/>
        </w:rPr>
        <w:t xml:space="preserve">sometimes be passed on to another mentor for support. </w:t>
      </w:r>
    </w:p>
    <w:p w14:paraId="0FD147F5" w14:textId="6AC24716" w:rsidR="00BD5BC8" w:rsidRDefault="00BD5BC8" w:rsidP="007C6B68">
      <w:pPr>
        <w:rPr>
          <w:lang w:val="en-US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980"/>
        <w:gridCol w:w="3544"/>
        <w:gridCol w:w="1421"/>
        <w:gridCol w:w="3256"/>
      </w:tblGrid>
      <w:tr w:rsidR="001C663E" w14:paraId="3387D89F" w14:textId="77777777" w:rsidTr="00982ED2">
        <w:tc>
          <w:tcPr>
            <w:tcW w:w="1980" w:type="dxa"/>
          </w:tcPr>
          <w:p w14:paraId="5C364D44" w14:textId="16BF6524" w:rsidR="00BD5BC8" w:rsidRPr="0037348C" w:rsidRDefault="00BD5BC8" w:rsidP="007C6B68">
            <w:pPr>
              <w:rPr>
                <w:b/>
                <w:bCs/>
                <w:lang w:val="en-US"/>
              </w:rPr>
            </w:pPr>
            <w:r w:rsidRPr="0037348C">
              <w:rPr>
                <w:b/>
                <w:bCs/>
                <w:lang w:val="en-US"/>
              </w:rPr>
              <w:t>Mentor</w:t>
            </w:r>
          </w:p>
        </w:tc>
        <w:tc>
          <w:tcPr>
            <w:tcW w:w="3544" w:type="dxa"/>
          </w:tcPr>
          <w:p w14:paraId="2A3F21E4" w14:textId="1CFD754F" w:rsidR="00BD5BC8" w:rsidRPr="0037348C" w:rsidRDefault="00BD5BC8" w:rsidP="007C6B68">
            <w:pPr>
              <w:rPr>
                <w:b/>
                <w:bCs/>
                <w:lang w:val="en-US"/>
              </w:rPr>
            </w:pPr>
            <w:r w:rsidRPr="0037348C">
              <w:rPr>
                <w:b/>
                <w:bCs/>
                <w:lang w:val="en-US"/>
              </w:rPr>
              <w:t xml:space="preserve">e-mail </w:t>
            </w:r>
          </w:p>
        </w:tc>
        <w:tc>
          <w:tcPr>
            <w:tcW w:w="1421" w:type="dxa"/>
          </w:tcPr>
          <w:p w14:paraId="5303E8CA" w14:textId="6C2C16CB" w:rsidR="00BD5BC8" w:rsidRPr="0037348C" w:rsidRDefault="00BD5BC8" w:rsidP="007C6B68">
            <w:pPr>
              <w:rPr>
                <w:b/>
                <w:bCs/>
                <w:lang w:val="en-US"/>
              </w:rPr>
            </w:pPr>
            <w:r w:rsidRPr="0037348C">
              <w:rPr>
                <w:b/>
                <w:bCs/>
                <w:lang w:val="en-US"/>
              </w:rPr>
              <w:t>location</w:t>
            </w:r>
          </w:p>
        </w:tc>
        <w:tc>
          <w:tcPr>
            <w:tcW w:w="3256" w:type="dxa"/>
          </w:tcPr>
          <w:p w14:paraId="580679BA" w14:textId="03F21ED2" w:rsidR="00BD5BC8" w:rsidRPr="0037348C" w:rsidRDefault="00BD5BC8" w:rsidP="007C6B68">
            <w:pPr>
              <w:rPr>
                <w:b/>
                <w:bCs/>
                <w:lang w:val="en-US"/>
              </w:rPr>
            </w:pPr>
            <w:r w:rsidRPr="0037348C">
              <w:rPr>
                <w:b/>
                <w:bCs/>
                <w:lang w:val="en-US"/>
              </w:rPr>
              <w:t>Specialty areas</w:t>
            </w:r>
          </w:p>
        </w:tc>
      </w:tr>
      <w:tr w:rsidR="001C663E" w14:paraId="03351FBF" w14:textId="77777777" w:rsidTr="00982ED2">
        <w:tc>
          <w:tcPr>
            <w:tcW w:w="1980" w:type="dxa"/>
          </w:tcPr>
          <w:p w14:paraId="7D8E29CB" w14:textId="3E998515" w:rsidR="00BD5BC8" w:rsidRPr="0037348C" w:rsidRDefault="00BD5BC8" w:rsidP="00F516A2">
            <w:pPr>
              <w:spacing w:line="276" w:lineRule="auto"/>
              <w:rPr>
                <w:b/>
                <w:bCs/>
                <w:lang w:val="en-US"/>
              </w:rPr>
            </w:pPr>
            <w:r w:rsidRPr="0037348C">
              <w:rPr>
                <w:b/>
                <w:bCs/>
                <w:lang w:val="en-US"/>
              </w:rPr>
              <w:t xml:space="preserve">Suzanne </w:t>
            </w:r>
            <w:r w:rsidR="001C663E" w:rsidRPr="0037348C">
              <w:rPr>
                <w:b/>
                <w:bCs/>
                <w:lang w:val="en-US"/>
              </w:rPr>
              <w:t>Scourfield</w:t>
            </w:r>
          </w:p>
        </w:tc>
        <w:tc>
          <w:tcPr>
            <w:tcW w:w="3544" w:type="dxa"/>
          </w:tcPr>
          <w:p w14:paraId="51E64F60" w14:textId="19D477C9" w:rsidR="00F516A2" w:rsidRDefault="003F44D3" w:rsidP="00F516A2">
            <w:pPr>
              <w:spacing w:line="276" w:lineRule="auto"/>
              <w:rPr>
                <w:lang w:val="en-US"/>
              </w:rPr>
            </w:pPr>
            <w:hyperlink r:id="rId5" w:history="1">
              <w:r w:rsidR="00F516A2" w:rsidRPr="000F1724">
                <w:rPr>
                  <w:rStyle w:val="Hyperlink"/>
                  <w:lang w:val="en-US"/>
                </w:rPr>
                <w:t>suzanne.scourfield@wghs.school.nz</w:t>
              </w:r>
            </w:hyperlink>
          </w:p>
        </w:tc>
        <w:tc>
          <w:tcPr>
            <w:tcW w:w="1421" w:type="dxa"/>
          </w:tcPr>
          <w:p w14:paraId="0B7FEED2" w14:textId="44FFB94E" w:rsidR="00BD5BC8" w:rsidRDefault="001C663E" w:rsidP="00F516A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Whangarei</w:t>
            </w:r>
          </w:p>
        </w:tc>
        <w:tc>
          <w:tcPr>
            <w:tcW w:w="3256" w:type="dxa"/>
          </w:tcPr>
          <w:p w14:paraId="45F992B4" w14:textId="33B51C06" w:rsidR="00BD5BC8" w:rsidRDefault="00982ED2" w:rsidP="00982E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Practica</w:t>
            </w:r>
            <w:r w:rsidR="003F44D3">
              <w:rPr>
                <w:lang w:val="en-US"/>
              </w:rPr>
              <w:t>ls</w:t>
            </w:r>
            <w:proofErr w:type="spellEnd"/>
            <w:r>
              <w:rPr>
                <w:lang w:val="en-US"/>
              </w:rPr>
              <w:t>, OSH, moderation</w:t>
            </w:r>
          </w:p>
        </w:tc>
      </w:tr>
      <w:tr w:rsidR="001C663E" w14:paraId="5D3EA1B9" w14:textId="77777777" w:rsidTr="00982ED2">
        <w:tc>
          <w:tcPr>
            <w:tcW w:w="1980" w:type="dxa"/>
          </w:tcPr>
          <w:p w14:paraId="280F8BAD" w14:textId="3FC11E65" w:rsidR="00BD5BC8" w:rsidRPr="0037348C" w:rsidRDefault="00BD5BC8" w:rsidP="00F516A2">
            <w:pPr>
              <w:spacing w:line="276" w:lineRule="auto"/>
              <w:rPr>
                <w:b/>
                <w:bCs/>
                <w:lang w:val="en-US"/>
              </w:rPr>
            </w:pPr>
            <w:r w:rsidRPr="0037348C">
              <w:rPr>
                <w:b/>
                <w:bCs/>
                <w:lang w:val="en-US"/>
              </w:rPr>
              <w:t>Ian Torrie</w:t>
            </w:r>
          </w:p>
        </w:tc>
        <w:tc>
          <w:tcPr>
            <w:tcW w:w="3544" w:type="dxa"/>
          </w:tcPr>
          <w:p w14:paraId="776E228B" w14:textId="070410A5" w:rsidR="00F516A2" w:rsidRDefault="003F44D3" w:rsidP="00F516A2">
            <w:pPr>
              <w:spacing w:line="276" w:lineRule="auto"/>
              <w:rPr>
                <w:lang w:val="en-US"/>
              </w:rPr>
            </w:pPr>
            <w:hyperlink r:id="rId6" w:history="1">
              <w:r w:rsidR="00F516A2" w:rsidRPr="000F1724">
                <w:rPr>
                  <w:rStyle w:val="Hyperlink"/>
                  <w:lang w:val="en-US"/>
                </w:rPr>
                <w:t>ian.torrie@gmail.com</w:t>
              </w:r>
            </w:hyperlink>
          </w:p>
        </w:tc>
        <w:tc>
          <w:tcPr>
            <w:tcW w:w="1421" w:type="dxa"/>
          </w:tcPr>
          <w:p w14:paraId="57303644" w14:textId="1DDC5FB4" w:rsidR="00BD5BC8" w:rsidRDefault="00BD5BC8" w:rsidP="00F516A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Auckland</w:t>
            </w:r>
          </w:p>
        </w:tc>
        <w:tc>
          <w:tcPr>
            <w:tcW w:w="3256" w:type="dxa"/>
          </w:tcPr>
          <w:p w14:paraId="6F9EADA2" w14:textId="135E76E6" w:rsidR="00BD5BC8" w:rsidRDefault="001C663E" w:rsidP="00F516A2">
            <w:pPr>
              <w:rPr>
                <w:lang w:val="en-US"/>
              </w:rPr>
            </w:pPr>
            <w:r>
              <w:rPr>
                <w:lang w:val="en-US"/>
              </w:rPr>
              <w:t xml:space="preserve">Scholarship, Pedagogy, </w:t>
            </w:r>
            <w:r w:rsidR="00C35092">
              <w:rPr>
                <w:lang w:val="en-US"/>
              </w:rPr>
              <w:t xml:space="preserve">Olympiad </w:t>
            </w:r>
          </w:p>
        </w:tc>
      </w:tr>
      <w:tr w:rsidR="001C663E" w14:paraId="5B319667" w14:textId="77777777" w:rsidTr="00982ED2">
        <w:tc>
          <w:tcPr>
            <w:tcW w:w="1980" w:type="dxa"/>
          </w:tcPr>
          <w:p w14:paraId="46CF2BD8" w14:textId="1F503D43" w:rsidR="00BD5BC8" w:rsidRPr="0037348C" w:rsidRDefault="001C663E" w:rsidP="00F516A2">
            <w:pPr>
              <w:spacing w:line="276" w:lineRule="auto"/>
              <w:rPr>
                <w:b/>
                <w:bCs/>
                <w:lang w:val="en-US"/>
              </w:rPr>
            </w:pPr>
            <w:r w:rsidRPr="0037348C">
              <w:rPr>
                <w:b/>
                <w:bCs/>
                <w:lang w:val="en-US"/>
              </w:rPr>
              <w:t xml:space="preserve">Claire </w:t>
            </w:r>
            <w:r w:rsidR="00A52F2D" w:rsidRPr="0037348C">
              <w:rPr>
                <w:b/>
                <w:bCs/>
                <w:lang w:val="en-US"/>
              </w:rPr>
              <w:t>Lindsey</w:t>
            </w:r>
          </w:p>
        </w:tc>
        <w:tc>
          <w:tcPr>
            <w:tcW w:w="3544" w:type="dxa"/>
          </w:tcPr>
          <w:p w14:paraId="14D1DE0E" w14:textId="41FF4D61" w:rsidR="00F516A2" w:rsidRPr="00F516A2" w:rsidRDefault="003F44D3" w:rsidP="00F516A2">
            <w:pPr>
              <w:spacing w:line="276" w:lineRule="auto"/>
              <w:rPr>
                <w:rFonts w:eastAsia="Times New Roman"/>
              </w:rPr>
            </w:pPr>
            <w:hyperlink r:id="rId7" w:history="1">
              <w:r w:rsidR="00F516A2">
                <w:rPr>
                  <w:rStyle w:val="Hyperlink"/>
                  <w:rFonts w:eastAsia="Times New Roman"/>
                </w:rPr>
                <w:t>clairelindsey024@gmail.com</w:t>
              </w:r>
            </w:hyperlink>
          </w:p>
        </w:tc>
        <w:tc>
          <w:tcPr>
            <w:tcW w:w="1421" w:type="dxa"/>
          </w:tcPr>
          <w:p w14:paraId="524077BB" w14:textId="074EAAE1" w:rsidR="00BD5BC8" w:rsidRDefault="00630A95" w:rsidP="00F516A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Tauranga</w:t>
            </w:r>
          </w:p>
        </w:tc>
        <w:tc>
          <w:tcPr>
            <w:tcW w:w="3256" w:type="dxa"/>
          </w:tcPr>
          <w:p w14:paraId="0E3E2710" w14:textId="7F9B3C44" w:rsidR="00BD5BC8" w:rsidRDefault="00E26DA6" w:rsidP="00F516A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NCEA</w:t>
            </w:r>
            <w:r w:rsidR="006F516F">
              <w:rPr>
                <w:lang w:val="en-US"/>
              </w:rPr>
              <w:t xml:space="preserve"> teaching &amp; learning</w:t>
            </w:r>
          </w:p>
        </w:tc>
      </w:tr>
      <w:tr w:rsidR="001C663E" w14:paraId="242A9953" w14:textId="77777777" w:rsidTr="00982ED2">
        <w:tc>
          <w:tcPr>
            <w:tcW w:w="1980" w:type="dxa"/>
          </w:tcPr>
          <w:p w14:paraId="1863D2BA" w14:textId="17F60C91" w:rsidR="00BD5BC8" w:rsidRPr="0037348C" w:rsidRDefault="001C663E" w:rsidP="00F516A2">
            <w:pPr>
              <w:spacing w:line="276" w:lineRule="auto"/>
              <w:rPr>
                <w:b/>
                <w:bCs/>
                <w:lang w:val="en-US"/>
              </w:rPr>
            </w:pPr>
            <w:r w:rsidRPr="0037348C">
              <w:rPr>
                <w:b/>
                <w:bCs/>
                <w:lang w:val="en-US"/>
              </w:rPr>
              <w:t>Jo Standley</w:t>
            </w:r>
          </w:p>
        </w:tc>
        <w:tc>
          <w:tcPr>
            <w:tcW w:w="3544" w:type="dxa"/>
          </w:tcPr>
          <w:p w14:paraId="4897D853" w14:textId="7A4847FE" w:rsidR="00F516A2" w:rsidRDefault="003F44D3" w:rsidP="00F516A2">
            <w:pPr>
              <w:spacing w:line="276" w:lineRule="auto"/>
              <w:rPr>
                <w:lang w:val="en-US"/>
              </w:rPr>
            </w:pPr>
            <w:hyperlink r:id="rId8" w:history="1">
              <w:r w:rsidR="00F516A2" w:rsidRPr="000F1724">
                <w:rPr>
                  <w:rStyle w:val="Hyperlink"/>
                  <w:lang w:val="en-US"/>
                </w:rPr>
                <w:t>jo.standley@collegiate.school.nz</w:t>
              </w:r>
            </w:hyperlink>
          </w:p>
        </w:tc>
        <w:tc>
          <w:tcPr>
            <w:tcW w:w="1421" w:type="dxa"/>
          </w:tcPr>
          <w:p w14:paraId="0452CF2F" w14:textId="3F75709A" w:rsidR="00BD5BC8" w:rsidRDefault="001C663E" w:rsidP="00F516A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Whanganui</w:t>
            </w:r>
          </w:p>
        </w:tc>
        <w:tc>
          <w:tcPr>
            <w:tcW w:w="3256" w:type="dxa"/>
          </w:tcPr>
          <w:p w14:paraId="77E2E82E" w14:textId="42624994" w:rsidR="00BD5BC8" w:rsidRDefault="001C663E" w:rsidP="00F516A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Organic, Spectroscopy</w:t>
            </w:r>
          </w:p>
        </w:tc>
      </w:tr>
      <w:tr w:rsidR="001C663E" w14:paraId="72513186" w14:textId="77777777" w:rsidTr="00982ED2">
        <w:tc>
          <w:tcPr>
            <w:tcW w:w="1980" w:type="dxa"/>
          </w:tcPr>
          <w:p w14:paraId="1148D1E2" w14:textId="04B85368" w:rsidR="00BD5BC8" w:rsidRPr="0037348C" w:rsidRDefault="001C663E" w:rsidP="00F516A2">
            <w:pPr>
              <w:spacing w:line="276" w:lineRule="auto"/>
              <w:rPr>
                <w:b/>
                <w:bCs/>
                <w:lang w:val="en-US"/>
              </w:rPr>
            </w:pPr>
            <w:r w:rsidRPr="0037348C">
              <w:rPr>
                <w:b/>
                <w:bCs/>
                <w:lang w:val="en-US"/>
              </w:rPr>
              <w:t>Suzanne Boniface</w:t>
            </w:r>
          </w:p>
        </w:tc>
        <w:tc>
          <w:tcPr>
            <w:tcW w:w="3544" w:type="dxa"/>
          </w:tcPr>
          <w:p w14:paraId="31A87E94" w14:textId="41FEDF99" w:rsidR="00F516A2" w:rsidRDefault="003F44D3" w:rsidP="00F516A2">
            <w:pPr>
              <w:spacing w:line="276" w:lineRule="auto"/>
              <w:rPr>
                <w:lang w:val="en-US"/>
              </w:rPr>
            </w:pPr>
            <w:hyperlink r:id="rId9" w:history="1">
              <w:r w:rsidR="00F516A2" w:rsidRPr="000F1724">
                <w:rPr>
                  <w:rStyle w:val="Hyperlink"/>
                  <w:lang w:val="en-US"/>
                </w:rPr>
                <w:t>suboni52@gmail.com</w:t>
              </w:r>
            </w:hyperlink>
          </w:p>
        </w:tc>
        <w:tc>
          <w:tcPr>
            <w:tcW w:w="1421" w:type="dxa"/>
          </w:tcPr>
          <w:p w14:paraId="280CC570" w14:textId="52BD8F02" w:rsidR="00BD5BC8" w:rsidRDefault="001C663E" w:rsidP="00F516A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Wellington</w:t>
            </w:r>
          </w:p>
        </w:tc>
        <w:tc>
          <w:tcPr>
            <w:tcW w:w="3256" w:type="dxa"/>
          </w:tcPr>
          <w:p w14:paraId="0CFF3315" w14:textId="3700511B" w:rsidR="00BD5BC8" w:rsidRDefault="001C663E" w:rsidP="00F516A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Scholarship, Pedagogy</w:t>
            </w:r>
          </w:p>
        </w:tc>
      </w:tr>
      <w:tr w:rsidR="001C663E" w14:paraId="2C076047" w14:textId="77777777" w:rsidTr="00982ED2">
        <w:tc>
          <w:tcPr>
            <w:tcW w:w="1980" w:type="dxa"/>
          </w:tcPr>
          <w:p w14:paraId="2FE5D406" w14:textId="6EF3B012" w:rsidR="00BD5BC8" w:rsidRPr="0037348C" w:rsidRDefault="00D757FA" w:rsidP="00F516A2">
            <w:pPr>
              <w:spacing w:line="276" w:lineRule="auto"/>
              <w:rPr>
                <w:b/>
                <w:bCs/>
                <w:lang w:val="en-US"/>
              </w:rPr>
            </w:pPr>
            <w:r w:rsidRPr="0037348C">
              <w:rPr>
                <w:b/>
                <w:bCs/>
                <w:lang w:val="en-US"/>
              </w:rPr>
              <w:t>Scott Franklin</w:t>
            </w:r>
          </w:p>
        </w:tc>
        <w:tc>
          <w:tcPr>
            <w:tcW w:w="3544" w:type="dxa"/>
          </w:tcPr>
          <w:p w14:paraId="1F03A4DA" w14:textId="69D4C207" w:rsidR="00F516A2" w:rsidRDefault="003F44D3" w:rsidP="00F516A2">
            <w:pPr>
              <w:spacing w:line="276" w:lineRule="auto"/>
              <w:rPr>
                <w:lang w:val="en-US"/>
              </w:rPr>
            </w:pPr>
            <w:hyperlink r:id="rId10" w:history="1">
              <w:r w:rsidR="00F516A2" w:rsidRPr="000F1724">
                <w:rPr>
                  <w:rStyle w:val="Hyperlink"/>
                  <w:lang w:val="en-US"/>
                </w:rPr>
                <w:t>sbfranklin@gmail.com</w:t>
              </w:r>
            </w:hyperlink>
          </w:p>
        </w:tc>
        <w:tc>
          <w:tcPr>
            <w:tcW w:w="1421" w:type="dxa"/>
          </w:tcPr>
          <w:p w14:paraId="69D7FB49" w14:textId="1AA9E0AC" w:rsidR="00BD5BC8" w:rsidRDefault="001C663E" w:rsidP="00F516A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Christchurch </w:t>
            </w:r>
          </w:p>
        </w:tc>
        <w:tc>
          <w:tcPr>
            <w:tcW w:w="3256" w:type="dxa"/>
          </w:tcPr>
          <w:p w14:paraId="1DD01349" w14:textId="65A3A998" w:rsidR="00BD5BC8" w:rsidRDefault="003F44D3" w:rsidP="00F516A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Internal assessment</w:t>
            </w:r>
            <w:r w:rsidR="00D757FA">
              <w:rPr>
                <w:lang w:val="en-US"/>
              </w:rPr>
              <w:t xml:space="preserve">, </w:t>
            </w:r>
            <w:proofErr w:type="spellStart"/>
            <w:r w:rsidR="00D757FA">
              <w:rPr>
                <w:lang w:val="en-US"/>
              </w:rPr>
              <w:t>Practical</w:t>
            </w:r>
            <w:r>
              <w:rPr>
                <w:lang w:val="en-US"/>
              </w:rPr>
              <w:t>s</w:t>
            </w:r>
            <w:proofErr w:type="spellEnd"/>
            <w:r w:rsidR="00D757FA">
              <w:rPr>
                <w:lang w:val="en-US"/>
              </w:rPr>
              <w:t xml:space="preserve"> </w:t>
            </w:r>
          </w:p>
        </w:tc>
      </w:tr>
      <w:tr w:rsidR="001C663E" w14:paraId="6AC6CD55" w14:textId="77777777" w:rsidTr="00982ED2">
        <w:tc>
          <w:tcPr>
            <w:tcW w:w="1980" w:type="dxa"/>
          </w:tcPr>
          <w:p w14:paraId="3205608E" w14:textId="17ACB348" w:rsidR="00BD5BC8" w:rsidRPr="0037348C" w:rsidRDefault="001C663E" w:rsidP="00F516A2">
            <w:pPr>
              <w:spacing w:line="276" w:lineRule="auto"/>
              <w:rPr>
                <w:b/>
                <w:bCs/>
                <w:lang w:val="en-US"/>
              </w:rPr>
            </w:pPr>
            <w:r w:rsidRPr="0037348C">
              <w:rPr>
                <w:b/>
                <w:bCs/>
                <w:lang w:val="en-US"/>
              </w:rPr>
              <w:t>Murray</w:t>
            </w:r>
            <w:r w:rsidR="00A52F2D" w:rsidRPr="0037348C">
              <w:rPr>
                <w:b/>
                <w:bCs/>
                <w:lang w:val="en-US"/>
              </w:rPr>
              <w:t xml:space="preserve"> Thompson</w:t>
            </w:r>
          </w:p>
        </w:tc>
        <w:tc>
          <w:tcPr>
            <w:tcW w:w="3544" w:type="dxa"/>
          </w:tcPr>
          <w:p w14:paraId="1355FC7C" w14:textId="48DD18D7" w:rsidR="00F516A2" w:rsidRDefault="003F44D3" w:rsidP="00F516A2">
            <w:pPr>
              <w:spacing w:line="276" w:lineRule="auto"/>
              <w:rPr>
                <w:lang w:val="en-US"/>
              </w:rPr>
            </w:pPr>
            <w:hyperlink r:id="rId11" w:history="1">
              <w:r w:rsidR="00F516A2" w:rsidRPr="000F1724">
                <w:rPr>
                  <w:rStyle w:val="Hyperlink"/>
                  <w:lang w:val="en-US"/>
                </w:rPr>
                <w:t>mbt@lphs.school.nz</w:t>
              </w:r>
            </w:hyperlink>
          </w:p>
        </w:tc>
        <w:tc>
          <w:tcPr>
            <w:tcW w:w="1421" w:type="dxa"/>
          </w:tcPr>
          <w:p w14:paraId="64C3CCCE" w14:textId="1C0CAEB3" w:rsidR="00BD5BC8" w:rsidRDefault="00A52F2D" w:rsidP="00F516A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Dunedin</w:t>
            </w:r>
          </w:p>
        </w:tc>
        <w:tc>
          <w:tcPr>
            <w:tcW w:w="3256" w:type="dxa"/>
          </w:tcPr>
          <w:p w14:paraId="4694D7AC" w14:textId="4600DE9B" w:rsidR="00BD5BC8" w:rsidRDefault="001C663E" w:rsidP="00F516A2">
            <w:pPr>
              <w:rPr>
                <w:lang w:val="en-US"/>
              </w:rPr>
            </w:pPr>
            <w:r>
              <w:rPr>
                <w:lang w:val="en-US"/>
              </w:rPr>
              <w:t>Practica</w:t>
            </w:r>
            <w:r w:rsidR="00982ED2">
              <w:rPr>
                <w:lang w:val="en-US"/>
              </w:rPr>
              <w:t>l</w:t>
            </w:r>
            <w:r w:rsidR="003F44D3">
              <w:rPr>
                <w:lang w:val="en-US"/>
              </w:rPr>
              <w:t>s</w:t>
            </w:r>
            <w:r>
              <w:rPr>
                <w:lang w:val="en-US"/>
              </w:rPr>
              <w:t>, Scholarship, Pedagogy</w:t>
            </w:r>
          </w:p>
        </w:tc>
      </w:tr>
    </w:tbl>
    <w:p w14:paraId="3A2E02F7" w14:textId="2DF37A55" w:rsidR="00BD5BC8" w:rsidRDefault="00BD5BC8" w:rsidP="007C6B68">
      <w:pPr>
        <w:rPr>
          <w:lang w:val="en-US"/>
        </w:rPr>
      </w:pPr>
    </w:p>
    <w:p w14:paraId="70A8DF80" w14:textId="0A7B3992" w:rsidR="00D92BB6" w:rsidRPr="00D92BB6" w:rsidRDefault="00D92BB6" w:rsidP="007C6B68">
      <w:pPr>
        <w:rPr>
          <w:b/>
          <w:bCs/>
          <w:lang w:val="en-US"/>
        </w:rPr>
      </w:pPr>
      <w:proofErr w:type="spellStart"/>
      <w:r w:rsidRPr="00D92BB6">
        <w:rPr>
          <w:b/>
          <w:bCs/>
          <w:lang w:val="en-US"/>
        </w:rPr>
        <w:t>ChemEdBioLive</w:t>
      </w:r>
      <w:proofErr w:type="spellEnd"/>
      <w:r w:rsidRPr="00D92BB6">
        <w:rPr>
          <w:b/>
          <w:bCs/>
          <w:lang w:val="en-US"/>
        </w:rPr>
        <w:t xml:space="preserve"> conference</w:t>
      </w:r>
    </w:p>
    <w:p w14:paraId="345C4FB3" w14:textId="3A55E1D0" w:rsidR="00D92BB6" w:rsidRDefault="00D92BB6" w:rsidP="007C6B68">
      <w:pPr>
        <w:rPr>
          <w:lang w:val="en-US"/>
        </w:rPr>
      </w:pPr>
      <w:r>
        <w:rPr>
          <w:lang w:val="en-US"/>
        </w:rPr>
        <w:t xml:space="preserve">This has been deferred until 16-18 November 2022 </w:t>
      </w:r>
      <w:r w:rsidR="0072261A">
        <w:rPr>
          <w:lang w:val="en-US"/>
        </w:rPr>
        <w:t xml:space="preserve">at AUTin central Auckland. Registrations will re-open to those delegates who have not retained their registration form last year so now would be a good time to apply for funding from your school. Further information is available at </w:t>
      </w:r>
      <w:hyperlink r:id="rId12" w:history="1">
        <w:r w:rsidR="0072261A" w:rsidRPr="00C54E36">
          <w:rPr>
            <w:rStyle w:val="Hyperlink"/>
            <w:lang w:val="en-US"/>
          </w:rPr>
          <w:t>https://chemedbiolive.org/</w:t>
        </w:r>
      </w:hyperlink>
      <w:r w:rsidR="0072261A">
        <w:rPr>
          <w:lang w:val="en-US"/>
        </w:rPr>
        <w:t xml:space="preserve"> </w:t>
      </w:r>
    </w:p>
    <w:p w14:paraId="0BC4B61E" w14:textId="148B504D" w:rsidR="0072261A" w:rsidRDefault="0072261A" w:rsidP="007C6B68">
      <w:pPr>
        <w:rPr>
          <w:lang w:val="en-US"/>
        </w:rPr>
      </w:pPr>
    </w:p>
    <w:p w14:paraId="7384E8B5" w14:textId="22E2F5C6" w:rsidR="0037348C" w:rsidRDefault="0037348C" w:rsidP="007C6B68">
      <w:pPr>
        <w:rPr>
          <w:b/>
          <w:bCs/>
          <w:lang w:val="en-US"/>
        </w:rPr>
      </w:pPr>
      <w:r>
        <w:rPr>
          <w:b/>
          <w:bCs/>
          <w:lang w:val="en-US"/>
        </w:rPr>
        <w:t>Teaching learning and assessment resource packages</w:t>
      </w:r>
    </w:p>
    <w:p w14:paraId="4AAEAB4B" w14:textId="0234AEDD" w:rsidR="0037348C" w:rsidRPr="0037348C" w:rsidRDefault="0037348C" w:rsidP="00AD44F7">
      <w:pPr>
        <w:ind w:right="-285"/>
        <w:rPr>
          <w:lang w:val="en-US"/>
        </w:rPr>
      </w:pPr>
      <w:r w:rsidRPr="0037348C">
        <w:rPr>
          <w:lang w:val="en-US"/>
        </w:rPr>
        <w:t xml:space="preserve">Areas that have already been identified to target this year </w:t>
      </w:r>
      <w:r>
        <w:rPr>
          <w:lang w:val="en-US"/>
        </w:rPr>
        <w:t>(which will include some supporting PLD</w:t>
      </w:r>
      <w:r w:rsidR="00AD44F7">
        <w:rPr>
          <w:lang w:val="en-US"/>
        </w:rPr>
        <w:t>)</w:t>
      </w:r>
      <w:r>
        <w:rPr>
          <w:lang w:val="en-US"/>
        </w:rPr>
        <w:t xml:space="preserve"> include: Scholarship; Olympiad; Spectroscopy; Investigations;</w:t>
      </w:r>
      <w:r w:rsidR="00645B28">
        <w:rPr>
          <w:lang w:val="en-US"/>
        </w:rPr>
        <w:t xml:space="preserve"> “the stories”( contexts) of Chemistry, Best practice in Chemi</w:t>
      </w:r>
      <w:r w:rsidR="00630A95">
        <w:rPr>
          <w:lang w:val="en-US"/>
        </w:rPr>
        <w:t>st</w:t>
      </w:r>
      <w:r w:rsidR="00645B28">
        <w:rPr>
          <w:lang w:val="en-US"/>
        </w:rPr>
        <w:t>ry teaching</w:t>
      </w:r>
      <w:r w:rsidR="00630A95">
        <w:rPr>
          <w:lang w:val="en-US"/>
        </w:rPr>
        <w:t xml:space="preserve"> (Pedagogical Content Knowledge) but if you have other areas you would like addressed</w:t>
      </w:r>
    </w:p>
    <w:p w14:paraId="54D37846" w14:textId="77777777" w:rsidR="0037348C" w:rsidRDefault="0037348C" w:rsidP="007C6B68">
      <w:pPr>
        <w:rPr>
          <w:b/>
          <w:bCs/>
          <w:lang w:val="en-US"/>
        </w:rPr>
      </w:pPr>
    </w:p>
    <w:p w14:paraId="3F9464AD" w14:textId="4CE052C0" w:rsidR="0072261A" w:rsidRPr="0037348C" w:rsidRDefault="0072261A" w:rsidP="007C6B68">
      <w:pPr>
        <w:rPr>
          <w:b/>
          <w:bCs/>
          <w:lang w:val="en-US"/>
        </w:rPr>
      </w:pPr>
      <w:r w:rsidRPr="0037348C">
        <w:rPr>
          <w:b/>
          <w:bCs/>
          <w:lang w:val="en-US"/>
        </w:rPr>
        <w:t>SCENZ Newsl</w:t>
      </w:r>
      <w:r w:rsidR="0037348C" w:rsidRPr="0037348C">
        <w:rPr>
          <w:b/>
          <w:bCs/>
          <w:lang w:val="en-US"/>
        </w:rPr>
        <w:t>e</w:t>
      </w:r>
      <w:r w:rsidRPr="0037348C">
        <w:rPr>
          <w:b/>
          <w:bCs/>
          <w:lang w:val="en-US"/>
        </w:rPr>
        <w:t>tters</w:t>
      </w:r>
    </w:p>
    <w:p w14:paraId="0B8F24D1" w14:textId="77777777" w:rsidR="0037348C" w:rsidRDefault="0072261A" w:rsidP="0037348C">
      <w:pPr>
        <w:ind w:right="-994"/>
        <w:rPr>
          <w:lang w:val="en-US"/>
        </w:rPr>
      </w:pPr>
      <w:r>
        <w:rPr>
          <w:lang w:val="en-US"/>
        </w:rPr>
        <w:t>If you ae not alr</w:t>
      </w:r>
      <w:r w:rsidR="0037348C">
        <w:rPr>
          <w:lang w:val="en-US"/>
        </w:rPr>
        <w:t>e</w:t>
      </w:r>
      <w:r>
        <w:rPr>
          <w:lang w:val="en-US"/>
        </w:rPr>
        <w:t>ady receiving these</w:t>
      </w:r>
      <w:r w:rsidR="0037348C">
        <w:rPr>
          <w:lang w:val="en-US"/>
        </w:rPr>
        <w:t>,</w:t>
      </w:r>
      <w:r>
        <w:rPr>
          <w:lang w:val="en-US"/>
        </w:rPr>
        <w:t xml:space="preserve"> </w:t>
      </w:r>
      <w:r w:rsidR="0037348C">
        <w:rPr>
          <w:lang w:val="en-US"/>
        </w:rPr>
        <w:t>please</w:t>
      </w:r>
      <w:r>
        <w:rPr>
          <w:lang w:val="en-US"/>
        </w:rPr>
        <w:t xml:space="preserve"> send your name and e-mail contact to </w:t>
      </w:r>
      <w:hyperlink r:id="rId13" w:history="1">
        <w:r w:rsidRPr="00C54E36">
          <w:rPr>
            <w:rStyle w:val="Hyperlink"/>
            <w:lang w:val="en-US"/>
          </w:rPr>
          <w:t>ian@stcuthberts.school.nz</w:t>
        </w:r>
      </w:hyperlink>
      <w:r>
        <w:rPr>
          <w:lang w:val="en-US"/>
        </w:rPr>
        <w:t xml:space="preserve"> </w:t>
      </w:r>
    </w:p>
    <w:p w14:paraId="4EDFCB15" w14:textId="5B6089A6" w:rsidR="0072261A" w:rsidRPr="007C6B68" w:rsidRDefault="0072261A" w:rsidP="0037348C">
      <w:pPr>
        <w:ind w:right="-994"/>
        <w:rPr>
          <w:lang w:val="en-US"/>
        </w:rPr>
      </w:pPr>
      <w:r>
        <w:rPr>
          <w:lang w:val="en-US"/>
        </w:rPr>
        <w:t>to be added to the dat</w:t>
      </w:r>
      <w:r w:rsidR="0037348C">
        <w:rPr>
          <w:lang w:val="en-US"/>
        </w:rPr>
        <w:t>a</w:t>
      </w:r>
      <w:r>
        <w:rPr>
          <w:lang w:val="en-US"/>
        </w:rPr>
        <w:t>base</w:t>
      </w:r>
      <w:r w:rsidR="0037348C">
        <w:rPr>
          <w:lang w:val="en-US"/>
        </w:rPr>
        <w:t xml:space="preserve"> to receive future issues.</w:t>
      </w:r>
    </w:p>
    <w:sectPr w:rsidR="0072261A" w:rsidRPr="007C6B68" w:rsidSect="00AD44F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6A6E"/>
    <w:multiLevelType w:val="hybridMultilevel"/>
    <w:tmpl w:val="67325EF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26A6A"/>
    <w:multiLevelType w:val="hybridMultilevel"/>
    <w:tmpl w:val="AB74219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768"/>
    <w:rsid w:val="000D08BD"/>
    <w:rsid w:val="001B4672"/>
    <w:rsid w:val="001C663E"/>
    <w:rsid w:val="001D2174"/>
    <w:rsid w:val="0037348C"/>
    <w:rsid w:val="003A5EEA"/>
    <w:rsid w:val="003F44D3"/>
    <w:rsid w:val="004710AC"/>
    <w:rsid w:val="00630A95"/>
    <w:rsid w:val="00645B28"/>
    <w:rsid w:val="006F516F"/>
    <w:rsid w:val="0072261A"/>
    <w:rsid w:val="007C6B68"/>
    <w:rsid w:val="009531E1"/>
    <w:rsid w:val="00976513"/>
    <w:rsid w:val="00982ED2"/>
    <w:rsid w:val="009F7D4C"/>
    <w:rsid w:val="00A52F2D"/>
    <w:rsid w:val="00AC6FF5"/>
    <w:rsid w:val="00AD44F7"/>
    <w:rsid w:val="00BD5BC8"/>
    <w:rsid w:val="00C35092"/>
    <w:rsid w:val="00C70A61"/>
    <w:rsid w:val="00D757FA"/>
    <w:rsid w:val="00D92BB6"/>
    <w:rsid w:val="00E10768"/>
    <w:rsid w:val="00E26DA6"/>
    <w:rsid w:val="00ED55D2"/>
    <w:rsid w:val="00F5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C269B"/>
  <w15:docId w15:val="{65CCC76F-8E23-4F62-858C-87A4573E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D4C"/>
    <w:pPr>
      <w:ind w:left="720"/>
      <w:contextualSpacing/>
    </w:pPr>
  </w:style>
  <w:style w:type="table" w:styleId="TableGrid">
    <w:name w:val="Table Grid"/>
    <w:basedOn w:val="TableNormal"/>
    <w:uiPriority w:val="39"/>
    <w:rsid w:val="00BD5B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26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.standley@collegiate.school.nz" TargetMode="External"/><Relationship Id="rId13" Type="http://schemas.openxmlformats.org/officeDocument/2006/relationships/hyperlink" Target="mailto:ian@stcuthberts.school.n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airelindsey024@gmail.com" TargetMode="External"/><Relationship Id="rId12" Type="http://schemas.openxmlformats.org/officeDocument/2006/relationships/hyperlink" Target="https://chemedbioliv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n.torrie@gmail.com" TargetMode="External"/><Relationship Id="rId11" Type="http://schemas.openxmlformats.org/officeDocument/2006/relationships/hyperlink" Target="mailto:mbt@lphs.school.nz" TargetMode="External"/><Relationship Id="rId5" Type="http://schemas.openxmlformats.org/officeDocument/2006/relationships/hyperlink" Target="mailto:suzanne.scourfield@wghs.school.nz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bfrankli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boni52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3074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Torrie, Ian</dc:creator>
  <cp:keywords/>
  <dc:description/>
  <cp:lastModifiedBy>Torrie, Ian</cp:lastModifiedBy>
  <cp:revision>3</cp:revision>
  <dcterms:created xsi:type="dcterms:W3CDTF">2022-03-03T20:27:00Z</dcterms:created>
  <dcterms:modified xsi:type="dcterms:W3CDTF">2022-03-17T17:19:00Z</dcterms:modified>
</cp:coreProperties>
</file>