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366C86" w:rsidRDefault="007273A9">
      <w:pPr>
        <w:rPr>
          <w:b/>
          <w:bCs/>
          <w:sz w:val="32"/>
          <w:szCs w:val="32"/>
        </w:rPr>
      </w:pPr>
      <w:r w:rsidRPr="00366C86">
        <w:rPr>
          <w:b/>
          <w:bCs/>
          <w:sz w:val="32"/>
          <w:szCs w:val="32"/>
        </w:rPr>
        <w:t>The March Night Sky</w:t>
      </w:r>
    </w:p>
    <w:p w:rsidR="007273A9" w:rsidRPr="008345E0" w:rsidRDefault="007273A9">
      <w:pPr>
        <w:rPr>
          <w:sz w:val="16"/>
          <w:szCs w:val="16"/>
        </w:rPr>
      </w:pP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Northwest of overhead is 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Takurua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Sirius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brightest true star in the sky. Southwest of the zenith is 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Atutahi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Canopus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second brightest star. Below Sirius are bluish 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Puanga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Rigel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orange 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Pūtara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Betelgeuse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 brightest stars in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Orion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Between them is a line of three stars: </w:t>
      </w:r>
      <w:r w:rsidR="00366C86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Tautoru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Orion's belt. To southern hemisphere star watchers, the line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of stars makes the bottom of 'The Pot'. </w:t>
      </w:r>
      <w:r w:rsidR="00366C86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Tautoru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points down and left to a V-shaped pattern of stars.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This makes the face of 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Taurus t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he Bull, upside down to us. The orange star 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Taumatakuku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Aldebaran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is at one tip of the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V making one eye of the bull. Continuing the line from Orion down and left finds the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Matariki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 Pleiades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star cluster, low in the northwest. It sets after 10 pm, mid-month. 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6"/>
          <w:szCs w:val="16"/>
          <w:lang w:val="en-GB"/>
        </w:rPr>
      </w:pPr>
    </w:p>
    <w:p w:rsidR="007273A9" w:rsidRPr="008345E0" w:rsidRDefault="00366C86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Takurua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brightest star both because it is relatively close, nine light years away, and 23 times brighter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than the sun.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Puanga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a bluish supergiant star, 40 000 times brighter than the sun and much hotter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but much further away.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Orange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Pūtara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a red-giant star, cooler than the sun but much bigger and 9000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times brighter. 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handle of "The Pot", or Orion's sword, has the Orion Nebula at its centre; a glowing gas cloud many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light-years across. It is a place where dust and gas in space is gathering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together to make new stars. Some of the stars are much bigger and hotter than the Sun. Ultra-violet light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from the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new stars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causes the left-over gas to glow, making the nebula.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Near the north skyline are </w:t>
      </w:r>
      <w:r w:rsidR="00366C86" w:rsidRPr="008345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Whakaahu kerekere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Pollux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366C86" w:rsidRPr="008345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Whakaahu rangi</w:t>
      </w:r>
      <w:r w:rsidR="00366C86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Castor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marking the heads of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Gemini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twins. </w:t>
      </w:r>
      <w:r w:rsidR="00366C86" w:rsidRPr="008345E0">
        <w:rPr>
          <w:rFonts w:ascii="Arial" w:eastAsia="Times New Roman" w:hAnsi="Arial" w:cs="Arial"/>
          <w:sz w:val="22"/>
          <w:szCs w:val="22"/>
          <w:lang w:eastAsia="en-GB"/>
        </w:rPr>
        <w:t>Whakaahu rangi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a hot white star like </w:t>
      </w:r>
      <w:r w:rsidR="00366C86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Takurua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Golden </w:t>
      </w:r>
      <w:r w:rsidR="00366C86" w:rsidRPr="008345E0">
        <w:rPr>
          <w:rFonts w:ascii="Arial" w:eastAsia="Times New Roman" w:hAnsi="Arial" w:cs="Arial"/>
          <w:sz w:val="22"/>
          <w:szCs w:val="22"/>
          <w:lang w:eastAsia="en-GB"/>
        </w:rPr>
        <w:t>Whakaahu kerekere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bigger and brighter but cooler than</w:t>
      </w:r>
      <w:r w:rsidR="00366C86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Takurua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closer to us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 Above and right of them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is the star cluster 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Praesepe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>,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marking the shell of 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Cancer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crab. Praesepe is also called the Beehive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cluster, 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as its seen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binoculars. 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16"/>
          <w:szCs w:val="16"/>
          <w:lang w:val="en-GB"/>
        </w:rPr>
      </w:pPr>
    </w:p>
    <w:p w:rsidR="007273A9" w:rsidRPr="008345E0" w:rsidRDefault="00366C86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9036ED">
        <w:rPr>
          <w:rFonts w:ascii="Arial" w:hAnsi="Arial" w:cs="Arial"/>
          <w:color w:val="0432FF"/>
          <w:sz w:val="22"/>
          <w:szCs w:val="22"/>
        </w:rPr>
        <w:t>Māhutonga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 w:rsidR="007273A9"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Crux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the Southern Cross, is in the southeast. Below it are </w:t>
      </w:r>
      <w:r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Ranginui </w:t>
      </w:r>
      <w:r w:rsidR="007273A9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Beta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and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Hakihea</w:t>
      </w:r>
      <w:r w:rsidR="007273A9" w:rsidRPr="008345E0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Alpha Centauri</w:t>
      </w:r>
      <w:r w:rsidR="007273A9" w:rsidRPr="008345E0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,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often called 'The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Pointers'.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Hakihea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closest naked-eye star, 4.3 light years away.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Ranginui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, like most of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stars in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Māhutonga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is a blue-giant star hundreds of light years away. 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366C86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9036ED">
        <w:rPr>
          <w:rFonts w:ascii="Arial" w:eastAsia="Times New Roman" w:hAnsi="Arial" w:cs="Arial"/>
          <w:color w:val="0432FF"/>
          <w:sz w:val="22"/>
          <w:szCs w:val="22"/>
          <w:lang w:eastAsia="en-GB"/>
        </w:rPr>
        <w:t>Te Māngōroa</w:t>
      </w:r>
      <w:r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T</w:t>
      </w:r>
      <w:r w:rsidR="007273A9"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he Milky Way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is brightest in the southeast toward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Māhutonga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 It becomes broader lower in the southeast toward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D13785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Scorpius.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Above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Māhutonga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eastAsia="Times New Roman" w:hAnsi="Arial" w:cs="Arial"/>
          <w:sz w:val="22"/>
          <w:szCs w:val="22"/>
          <w:lang w:eastAsia="en-GB"/>
        </w:rPr>
        <w:t>Te Māngōroa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can be traced to nearly overhead where it fades. It becomes very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faint in the north, right of Orion where we are looking toward the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g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alaxy's nearby edge. The centre of the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g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alaxy is in the broad part of the </w:t>
      </w:r>
      <w:r w:rsidRPr="008345E0">
        <w:rPr>
          <w:rFonts w:ascii="Arial" w:eastAsia="Times New Roman" w:hAnsi="Arial" w:cs="Arial"/>
          <w:sz w:val="22"/>
          <w:szCs w:val="22"/>
          <w:lang w:eastAsia="en-GB"/>
        </w:rPr>
        <w:t>Te Māngōroa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below Scorpius in the southeast.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366C86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Ngā Pātari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Clouds of Magellan, </w:t>
      </w:r>
      <w:r w:rsidR="007273A9"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LMC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7273A9" w:rsidRPr="009036ED">
        <w:rPr>
          <w:rFonts w:ascii="Arial" w:hAnsi="Arial" w:cs="Arial"/>
          <w:color w:val="0432FF"/>
          <w:kern w:val="0"/>
          <w:sz w:val="22"/>
          <w:szCs w:val="22"/>
          <w:lang w:val="en-GB"/>
        </w:rPr>
        <w:t>SMC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are 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2 small galaxies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high in the south sky. They are easily seen by eye on a dark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moonless night, looking like misty patches. </w:t>
      </w:r>
    </w:p>
    <w:p w:rsidR="00C04BA8" w:rsidRPr="008345E0" w:rsidRDefault="00C04BA8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full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m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oon may look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unusual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on the 2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5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as it grazes the outer part of Earth’s shadow, the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penumbra.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It will be most in the shadow around 8:13 pm. The top edge of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Marama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Moon will be darkest.</w:t>
      </w:r>
    </w:p>
    <w:p w:rsidR="007273A9" w:rsidRPr="008345E0" w:rsidRDefault="007273A9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WHIRO</w:t>
      </w:r>
      <w:r w:rsidR="00366C86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MERCURY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: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sets at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8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:20pm at the start of the month.</w:t>
      </w: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VENUS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he brilliant ‘morning star’ ris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es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soon after 5 am at the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beginning of the month and around 6:30 at the end.</w:t>
      </w: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MATAWHERO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MARS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At the beginning of the month Ma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tawhero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just above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looking like a medium-bright reddish star. It moves up and away from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as the month wears on.</w:t>
      </w: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KŌPŪNUI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JUPITER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C04BA8" w:rsidRPr="008345E0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T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he ‘evening star’ appear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the northwest at early twilight. It sets around 11 pm at the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start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of the month and 9 pm at the end.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near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Kōpūnui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on the 1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4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RONGO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SATURN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: 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Later in the month,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Rongo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appears and moves up the sky morning-to-morning. It is the same brightness as Ma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tawhero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 On the 2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2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nd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Rongo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just to the right of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with less than a full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m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oon’s width between them. Ma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tawhero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&amp;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Rongo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move up the sky while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stays put. By the end of the month Ma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tawhero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Rongo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&amp;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appear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equally spaced on a line.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Marama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will be near </w:t>
      </w:r>
      <w:r w:rsidR="00D13785">
        <w:rPr>
          <w:rFonts w:ascii="Arial" w:hAnsi="Arial" w:cs="Arial"/>
          <w:color w:val="000000"/>
          <w:kern w:val="0"/>
          <w:sz w:val="22"/>
          <w:szCs w:val="22"/>
          <w:lang w:val="en-GB"/>
        </w:rPr>
        <w:t>Kōpū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on the 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9</w:t>
      </w:r>
      <w:r w:rsidR="00C04BA8" w:rsidRPr="008345E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8345E0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RANGIPŌ URANUS: Visible </w:t>
      </w:r>
      <w:r w:rsidR="009036ED">
        <w:rPr>
          <w:rFonts w:ascii="Arial" w:hAnsi="Arial" w:cs="Arial"/>
          <w:color w:val="000000"/>
          <w:kern w:val="0"/>
          <w:sz w:val="22"/>
          <w:szCs w:val="22"/>
          <w:lang w:val="en-GB"/>
        </w:rPr>
        <w:t>un</w:t>
      </w:r>
      <w:r w:rsidR="009036ED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til</w:t>
      </w: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9pm at the start of the month</w:t>
      </w:r>
    </w:p>
    <w:p w:rsidR="007273A9" w:rsidRPr="008345E0" w:rsidRDefault="008345E0" w:rsidP="008345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TANGAROA 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NEPTUNE</w:t>
      </w:r>
      <w:r w:rsidR="007273A9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: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Visible </w:t>
      </w:r>
      <w:r w:rsidR="009036ED">
        <w:rPr>
          <w:rFonts w:ascii="Arial" w:hAnsi="Arial" w:cs="Arial"/>
          <w:color w:val="000000"/>
          <w:kern w:val="0"/>
          <w:sz w:val="22"/>
          <w:szCs w:val="22"/>
          <w:lang w:val="en-GB"/>
        </w:rPr>
        <w:t>un</w:t>
      </w:r>
      <w:r w:rsidR="009036ED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>til</w:t>
      </w:r>
      <w:r w:rsidR="00A437CB" w:rsidRPr="008345E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11 pm at the start of the month</w:t>
      </w:r>
    </w:p>
    <w:p w:rsidR="008345E0" w:rsidRPr="00D13785" w:rsidRDefault="008345E0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  <w:lang w:val="en-GB"/>
        </w:rPr>
      </w:pPr>
    </w:p>
    <w:p w:rsidR="00C04BA8" w:rsidRDefault="00C04BA8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20"/>
          <w:lang w:val="en-GB"/>
        </w:rPr>
      </w:pPr>
      <w:r w:rsidRPr="00A437CB">
        <w:rPr>
          <w:rFonts w:ascii="Arial" w:hAnsi="Arial" w:cs="Arial"/>
          <w:color w:val="000000"/>
          <w:kern w:val="0"/>
          <w:sz w:val="20"/>
          <w:szCs w:val="20"/>
          <w:lang w:val="en-GB"/>
        </w:rPr>
        <w:t>Adapted from n</w:t>
      </w:r>
      <w:r w:rsidRPr="00A437CB">
        <w:rPr>
          <w:rFonts w:ascii="Arial" w:hAnsi="Arial" w:cs="Arial"/>
          <w:color w:val="000000"/>
          <w:kern w:val="0"/>
          <w:sz w:val="20"/>
          <w:szCs w:val="20"/>
          <w:lang w:val="en-GB"/>
        </w:rPr>
        <w:t>otes by Alan Gilmore, University of Canterbury's Mt John Observatory</w:t>
      </w:r>
    </w:p>
    <w:p w:rsidR="00D13785" w:rsidRPr="00A437CB" w:rsidRDefault="00D13785" w:rsidP="007273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20"/>
          <w:lang w:val="en-GB"/>
        </w:rPr>
      </w:pPr>
      <w:r w:rsidRPr="00D13785">
        <w:rPr>
          <w:rFonts w:ascii="Arial" w:hAnsi="Arial" w:cs="Arial"/>
          <w:color w:val="FF0000"/>
          <w:kern w:val="0"/>
          <w:sz w:val="20"/>
          <w:szCs w:val="20"/>
          <w:lang w:val="en-GB"/>
        </w:rPr>
        <w:t>Stars are in red</w:t>
      </w:r>
      <w:r>
        <w:rPr>
          <w:rFonts w:ascii="Arial" w:hAnsi="Arial" w:cs="Arial"/>
          <w:color w:val="000000"/>
          <w:kern w:val="0"/>
          <w:sz w:val="20"/>
          <w:szCs w:val="20"/>
          <w:lang w:val="en-GB"/>
        </w:rPr>
        <w:t xml:space="preserve">; </w:t>
      </w:r>
      <w:r w:rsidRPr="00D13785">
        <w:rPr>
          <w:rFonts w:ascii="Arial" w:hAnsi="Arial" w:cs="Arial"/>
          <w:color w:val="0432FF"/>
          <w:kern w:val="0"/>
          <w:sz w:val="20"/>
          <w:szCs w:val="20"/>
          <w:lang w:val="en-GB"/>
        </w:rPr>
        <w:t>star groupings are in blue</w:t>
      </w:r>
      <w:r>
        <w:rPr>
          <w:rFonts w:ascii="Arial" w:hAnsi="Arial" w:cs="Arial"/>
          <w:color w:val="000000"/>
          <w:kern w:val="0"/>
          <w:sz w:val="20"/>
          <w:szCs w:val="20"/>
          <w:lang w:val="en-GB"/>
        </w:rPr>
        <w:t>.</w:t>
      </w:r>
    </w:p>
    <w:sectPr w:rsidR="00D13785" w:rsidRPr="00A437CB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A9"/>
    <w:rsid w:val="00366C86"/>
    <w:rsid w:val="00627C4F"/>
    <w:rsid w:val="007273A9"/>
    <w:rsid w:val="008345E0"/>
    <w:rsid w:val="009036ED"/>
    <w:rsid w:val="00A437CB"/>
    <w:rsid w:val="00C04BA8"/>
    <w:rsid w:val="00D13785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EDE4C"/>
  <w15:chartTrackingRefBased/>
  <w15:docId w15:val="{F7DD75CF-3DAB-B14F-9D8C-EE7F9FE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2024-03-01T18:19:00Z</dcterms:created>
  <dcterms:modified xsi:type="dcterms:W3CDTF">2024-03-01T19:20:00Z</dcterms:modified>
</cp:coreProperties>
</file>